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B407" w14:textId="77777777" w:rsidR="002B094B" w:rsidRPr="002B094B" w:rsidRDefault="002B094B" w:rsidP="002B094B">
      <w:pPr>
        <w:spacing w:after="160" w:line="259" w:lineRule="auto"/>
        <w:jc w:val="center"/>
        <w:rPr>
          <w:rFonts w:eastAsia="Calibri"/>
          <w:lang w:eastAsia="en-US"/>
        </w:rPr>
      </w:pPr>
      <w:r w:rsidRPr="002B094B">
        <w:rPr>
          <w:rFonts w:eastAsia="Calibri"/>
          <w:noProof/>
        </w:rPr>
        <w:drawing>
          <wp:inline distT="0" distB="0" distL="0" distR="0" wp14:anchorId="3484099B" wp14:editId="48714BA9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94B">
        <w:rPr>
          <w:rFonts w:eastAsia="Calibri"/>
          <w:lang w:eastAsia="en-US"/>
        </w:rPr>
        <w:fldChar w:fldCharType="begin"/>
      </w:r>
      <w:r w:rsidRPr="002B094B">
        <w:rPr>
          <w:rFonts w:eastAsia="Calibri"/>
          <w:lang w:eastAsia="en-US"/>
        </w:rPr>
        <w:instrText xml:space="preserve"> INCLUDEPICTURE "http://www.inet.hr/~box/images/grb-rh.gif" \* MERGEFORMATINET </w:instrText>
      </w:r>
      <w:r w:rsidRPr="002B094B">
        <w:rPr>
          <w:rFonts w:eastAsia="Calibri"/>
          <w:lang w:eastAsia="en-US"/>
        </w:rPr>
        <w:fldChar w:fldCharType="end"/>
      </w:r>
    </w:p>
    <w:p w14:paraId="41521961" w14:textId="77777777" w:rsidR="002B094B" w:rsidRPr="002B094B" w:rsidRDefault="002B094B" w:rsidP="002B094B">
      <w:pPr>
        <w:spacing w:before="60" w:after="1680" w:line="259" w:lineRule="auto"/>
        <w:jc w:val="center"/>
        <w:rPr>
          <w:rFonts w:eastAsia="Calibri"/>
          <w:sz w:val="28"/>
          <w:lang w:eastAsia="en-US"/>
        </w:rPr>
      </w:pPr>
      <w:r w:rsidRPr="002B094B">
        <w:rPr>
          <w:rFonts w:eastAsia="Calibri"/>
          <w:sz w:val="28"/>
          <w:lang w:eastAsia="en-US"/>
        </w:rPr>
        <w:t>VLADA REPUBLIKE HRVATSKE</w:t>
      </w:r>
    </w:p>
    <w:p w14:paraId="05A477DB" w14:textId="77777777" w:rsidR="002B094B" w:rsidRPr="002B094B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</w:p>
    <w:p w14:paraId="1196C954" w14:textId="09488814" w:rsidR="002B094B" w:rsidRPr="00EF47D8" w:rsidRDefault="002B094B" w:rsidP="002B094B">
      <w:pPr>
        <w:spacing w:after="160" w:line="259" w:lineRule="auto"/>
        <w:jc w:val="center"/>
        <w:rPr>
          <w:rFonts w:eastAsia="Calibri"/>
          <w:lang w:eastAsia="en-US"/>
        </w:rPr>
      </w:pPr>
      <w:r w:rsidRPr="00EF47D8">
        <w:rPr>
          <w:rFonts w:eastAsia="Calibri"/>
          <w:lang w:eastAsia="en-US"/>
        </w:rPr>
        <w:t xml:space="preserve">                                                                      Zagreb, </w:t>
      </w:r>
      <w:r w:rsidR="00CA6764">
        <w:rPr>
          <w:rFonts w:eastAsia="Calibri"/>
          <w:lang w:eastAsia="en-US"/>
        </w:rPr>
        <w:t>2. srpnja 2026</w:t>
      </w:r>
      <w:r w:rsidRPr="00EF47D8">
        <w:rPr>
          <w:rFonts w:eastAsia="Calibri"/>
          <w:lang w:eastAsia="en-US"/>
        </w:rPr>
        <w:t>.</w:t>
      </w:r>
    </w:p>
    <w:p w14:paraId="60B65AE7" w14:textId="77777777" w:rsidR="002B094B" w:rsidRPr="009563C1" w:rsidRDefault="002B094B" w:rsidP="002B094B">
      <w:pPr>
        <w:spacing w:after="160" w:line="259" w:lineRule="auto"/>
        <w:jc w:val="right"/>
        <w:rPr>
          <w:rFonts w:eastAsia="Calibri"/>
          <w:color w:val="FF0000"/>
          <w:lang w:eastAsia="en-US"/>
        </w:rPr>
      </w:pPr>
    </w:p>
    <w:p w14:paraId="4ECA4362" w14:textId="77777777" w:rsidR="002B094B" w:rsidRPr="009563C1" w:rsidRDefault="002B094B" w:rsidP="002B094B">
      <w:pPr>
        <w:spacing w:after="160" w:line="259" w:lineRule="auto"/>
        <w:jc w:val="right"/>
        <w:rPr>
          <w:rFonts w:eastAsia="Calibri"/>
          <w:lang w:eastAsia="en-US"/>
        </w:rPr>
      </w:pPr>
    </w:p>
    <w:p w14:paraId="4087DCEB" w14:textId="77777777" w:rsidR="002B094B" w:rsidRPr="009563C1" w:rsidRDefault="002B094B" w:rsidP="002B094B">
      <w:pPr>
        <w:spacing w:after="160" w:line="259" w:lineRule="auto"/>
        <w:jc w:val="right"/>
        <w:rPr>
          <w:rFonts w:eastAsia="Calibri"/>
          <w:lang w:eastAsia="en-US"/>
        </w:rPr>
      </w:pPr>
    </w:p>
    <w:p w14:paraId="373306CD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  <w:r w:rsidRPr="009563C1">
        <w:rPr>
          <w:rFonts w:eastAsia="Calibri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563C1" w:rsidRPr="009563C1" w14:paraId="21A8779C" w14:textId="77777777" w:rsidTr="001A5DDD">
        <w:tc>
          <w:tcPr>
            <w:tcW w:w="1951" w:type="dxa"/>
          </w:tcPr>
          <w:p w14:paraId="3B98C1BC" w14:textId="77777777" w:rsidR="002B094B" w:rsidRPr="009563C1" w:rsidRDefault="002B094B" w:rsidP="002B094B">
            <w:pPr>
              <w:spacing w:after="160" w:line="360" w:lineRule="auto"/>
              <w:jc w:val="right"/>
              <w:rPr>
                <w:rFonts w:eastAsia="Calibri"/>
                <w:lang w:eastAsia="en-US"/>
              </w:rPr>
            </w:pPr>
            <w:r w:rsidRPr="009563C1">
              <w:rPr>
                <w:rFonts w:eastAsia="Calibri"/>
                <w:lang w:eastAsia="en-US"/>
              </w:rPr>
              <w:t xml:space="preserve"> </w:t>
            </w:r>
            <w:r w:rsidRPr="009563C1">
              <w:rPr>
                <w:rFonts w:eastAsia="Calibri"/>
                <w:smallCaps/>
                <w:lang w:eastAsia="en-US"/>
              </w:rPr>
              <w:t>Predlagatelj</w:t>
            </w:r>
            <w:r w:rsidRPr="009563C1">
              <w:rPr>
                <w:rFonts w:eastAsia="Calibri"/>
                <w:lang w:eastAsia="en-US"/>
              </w:rPr>
              <w:t>:</w:t>
            </w:r>
          </w:p>
        </w:tc>
        <w:tc>
          <w:tcPr>
            <w:tcW w:w="7229" w:type="dxa"/>
          </w:tcPr>
          <w:p w14:paraId="6E4D2C46" w14:textId="77777777" w:rsidR="002B094B" w:rsidRPr="009563C1" w:rsidRDefault="002B094B" w:rsidP="002B094B">
            <w:pPr>
              <w:spacing w:after="160" w:line="360" w:lineRule="auto"/>
              <w:rPr>
                <w:rFonts w:eastAsia="Calibri"/>
                <w:lang w:eastAsia="en-US"/>
              </w:rPr>
            </w:pPr>
            <w:r w:rsidRPr="009563C1">
              <w:rPr>
                <w:rFonts w:eastAsia="Calibri"/>
                <w:lang w:eastAsia="en-US"/>
              </w:rPr>
              <w:t>Ministarstvo financija</w:t>
            </w:r>
          </w:p>
        </w:tc>
      </w:tr>
    </w:tbl>
    <w:p w14:paraId="57017104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  <w:r w:rsidRPr="009563C1">
        <w:rPr>
          <w:rFonts w:eastAsia="Calibri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563C1" w:rsidRPr="009563C1" w14:paraId="66191311" w14:textId="77777777" w:rsidTr="001A5DDD">
        <w:tc>
          <w:tcPr>
            <w:tcW w:w="1951" w:type="dxa"/>
          </w:tcPr>
          <w:p w14:paraId="6D597C05" w14:textId="3DC33F0A" w:rsidR="002B094B" w:rsidRPr="00EA38FF" w:rsidRDefault="001A5DDD" w:rsidP="002B094B">
            <w:pPr>
              <w:spacing w:after="160" w:line="360" w:lineRule="auto"/>
              <w:rPr>
                <w:rFonts w:eastAsia="Calibri"/>
                <w:lang w:eastAsia="en-US"/>
              </w:rPr>
            </w:pPr>
            <w:r w:rsidRPr="009563C1">
              <w:rPr>
                <w:rFonts w:eastAsia="Calibri"/>
                <w:smallCaps/>
                <w:lang w:eastAsia="en-US"/>
              </w:rPr>
              <w:t xml:space="preserve">     </w:t>
            </w:r>
            <w:r w:rsidR="002B094B" w:rsidRPr="00EA38FF">
              <w:rPr>
                <w:rFonts w:eastAsia="Calibri"/>
                <w:smallCaps/>
                <w:lang w:eastAsia="en-US"/>
              </w:rPr>
              <w:t>Predmet</w:t>
            </w:r>
            <w:r w:rsidR="002B094B" w:rsidRPr="00EA38FF">
              <w:rPr>
                <w:rFonts w:eastAsia="Calibri"/>
                <w:lang w:eastAsia="en-US"/>
              </w:rPr>
              <w:t>:</w:t>
            </w:r>
          </w:p>
        </w:tc>
        <w:tc>
          <w:tcPr>
            <w:tcW w:w="7229" w:type="dxa"/>
          </w:tcPr>
          <w:p w14:paraId="1CF7B64B" w14:textId="28B708C2" w:rsidR="002B094B" w:rsidRPr="009563C1" w:rsidRDefault="001A5DDD" w:rsidP="00CA6764">
            <w:pPr>
              <w:spacing w:after="160" w:line="360" w:lineRule="auto"/>
              <w:jc w:val="both"/>
              <w:rPr>
                <w:rFonts w:eastAsia="Calibri"/>
                <w:lang w:eastAsia="en-US"/>
              </w:rPr>
            </w:pPr>
            <w:r w:rsidRPr="00EA38FF">
              <w:rPr>
                <w:rFonts w:eastAsia="Calibri"/>
                <w:lang w:eastAsia="en-US"/>
              </w:rPr>
              <w:t xml:space="preserve">Prijedlog </w:t>
            </w:r>
            <w:r w:rsidR="00CA6764">
              <w:rPr>
                <w:rFonts w:eastAsia="Calibri"/>
                <w:lang w:eastAsia="en-US"/>
              </w:rPr>
              <w:t>o</w:t>
            </w:r>
            <w:r w:rsidRPr="00EA38FF">
              <w:rPr>
                <w:rFonts w:eastAsia="Calibri"/>
                <w:lang w:eastAsia="en-US"/>
              </w:rPr>
              <w:t xml:space="preserve">dluke o </w:t>
            </w:r>
            <w:r w:rsidR="00361200" w:rsidRPr="00EA38FF">
              <w:rPr>
                <w:rFonts w:eastAsia="Calibri"/>
                <w:lang w:eastAsia="en-US"/>
              </w:rPr>
              <w:t xml:space="preserve">ustupu potraživanja Ministarstva financija </w:t>
            </w:r>
            <w:r w:rsidR="00807C5A" w:rsidRPr="00EA38FF">
              <w:rPr>
                <w:rFonts w:eastAsia="Calibri"/>
                <w:lang w:eastAsia="en-US"/>
              </w:rPr>
              <w:t xml:space="preserve">prema Lječilištu </w:t>
            </w:r>
            <w:proofErr w:type="spellStart"/>
            <w:r w:rsidR="00807C5A" w:rsidRPr="00EA38FF">
              <w:rPr>
                <w:rFonts w:eastAsia="Calibri"/>
                <w:lang w:eastAsia="en-US"/>
              </w:rPr>
              <w:t>Topusko</w:t>
            </w:r>
            <w:proofErr w:type="spellEnd"/>
            <w:r w:rsidR="00807C5A" w:rsidRPr="00EA38FF">
              <w:rPr>
                <w:rFonts w:eastAsia="Calibri"/>
                <w:lang w:eastAsia="en-US"/>
              </w:rPr>
              <w:t xml:space="preserve"> </w:t>
            </w:r>
            <w:r w:rsidR="00361200" w:rsidRPr="00EA38FF">
              <w:rPr>
                <w:rFonts w:eastAsia="Calibri"/>
                <w:lang w:eastAsia="en-US"/>
              </w:rPr>
              <w:t>s osnova aktiviranih državnih jamstava</w:t>
            </w:r>
            <w:r w:rsidR="008A1E55" w:rsidRPr="00EA38FF">
              <w:rPr>
                <w:rFonts w:eastAsia="Calibri"/>
                <w:lang w:eastAsia="en-US"/>
              </w:rPr>
              <w:t xml:space="preserve"> </w:t>
            </w:r>
            <w:r w:rsidR="002D3066" w:rsidRPr="00EA38FF">
              <w:rPr>
                <w:rFonts w:eastAsia="Calibri"/>
                <w:lang w:eastAsia="en-US"/>
              </w:rPr>
              <w:t xml:space="preserve">Sisačko - </w:t>
            </w:r>
            <w:r w:rsidR="00361200" w:rsidRPr="00EA38FF">
              <w:rPr>
                <w:rFonts w:eastAsia="Calibri"/>
                <w:lang w:eastAsia="en-US"/>
              </w:rPr>
              <w:t>moslavačkoj županiji</w:t>
            </w:r>
            <w:r w:rsidR="00EA38FF" w:rsidRPr="00EA38FF">
              <w:rPr>
                <w:rFonts w:eastAsia="Calibri"/>
                <w:lang w:eastAsia="en-US"/>
              </w:rPr>
              <w:t>, bez naknade</w:t>
            </w:r>
          </w:p>
        </w:tc>
      </w:tr>
    </w:tbl>
    <w:p w14:paraId="6AFD5960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  <w:r w:rsidRPr="009563C1">
        <w:rPr>
          <w:rFonts w:eastAsia="Calibri"/>
          <w:lang w:eastAsia="en-US"/>
        </w:rPr>
        <w:t>__________________________________________________________________________</w:t>
      </w:r>
    </w:p>
    <w:p w14:paraId="145AAECA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</w:p>
    <w:p w14:paraId="75F0390C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</w:p>
    <w:p w14:paraId="1BC96E02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</w:p>
    <w:p w14:paraId="198E04E4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</w:p>
    <w:p w14:paraId="785E6136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</w:p>
    <w:p w14:paraId="57C45245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</w:p>
    <w:p w14:paraId="2195126F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</w:p>
    <w:p w14:paraId="6EF0FF58" w14:textId="77777777" w:rsidR="002B094B" w:rsidRPr="009563C1" w:rsidRDefault="002B094B" w:rsidP="002B094B">
      <w:pPr>
        <w:spacing w:after="160" w:line="259" w:lineRule="auto"/>
        <w:jc w:val="both"/>
        <w:rPr>
          <w:rFonts w:eastAsia="Calibri"/>
          <w:lang w:eastAsia="en-US"/>
        </w:rPr>
      </w:pPr>
    </w:p>
    <w:p w14:paraId="2E80B6B3" w14:textId="77777777" w:rsidR="002B094B" w:rsidRPr="009563C1" w:rsidRDefault="002B094B" w:rsidP="002B094B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2E3387D7" w14:textId="77777777" w:rsidR="002B094B" w:rsidRPr="009563C1" w:rsidRDefault="002B094B" w:rsidP="002B094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spacing w:val="20"/>
          <w:sz w:val="20"/>
          <w:lang w:eastAsia="en-US"/>
        </w:rPr>
      </w:pPr>
      <w:r w:rsidRPr="009563C1">
        <w:rPr>
          <w:rFonts w:eastAsia="Calibri"/>
          <w:spacing w:val="20"/>
          <w:sz w:val="20"/>
          <w:lang w:eastAsia="en-US"/>
        </w:rPr>
        <w:t>Banski dvori | Trg Sv. Marka 2  | 10000 Zagreb | tel. 01 4569 222 | vlada.gov.hr</w:t>
      </w:r>
    </w:p>
    <w:p w14:paraId="09EF184D" w14:textId="77777777" w:rsidR="002B094B" w:rsidRPr="009563C1" w:rsidRDefault="002B094B" w:rsidP="002B094B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Calibri"/>
          <w:color w:val="FF0000"/>
          <w:spacing w:val="20"/>
          <w:sz w:val="20"/>
          <w:lang w:eastAsia="en-US"/>
        </w:rPr>
      </w:pPr>
    </w:p>
    <w:p w14:paraId="72ED0319" w14:textId="77777777" w:rsidR="00E13A8D" w:rsidRPr="009563C1" w:rsidRDefault="00E13A8D" w:rsidP="003842E5">
      <w:pPr>
        <w:jc w:val="right"/>
        <w:outlineLvl w:val="0"/>
        <w:rPr>
          <w:i/>
          <w:color w:val="FF0000"/>
        </w:rPr>
      </w:pPr>
    </w:p>
    <w:p w14:paraId="5ECA57CD" w14:textId="77777777" w:rsidR="00E13A8D" w:rsidRPr="009563C1" w:rsidRDefault="00E13A8D" w:rsidP="003842E5">
      <w:pPr>
        <w:jc w:val="right"/>
        <w:outlineLvl w:val="0"/>
        <w:rPr>
          <w:i/>
          <w:color w:val="FF0000"/>
        </w:rPr>
      </w:pPr>
    </w:p>
    <w:p w14:paraId="01FF7E97" w14:textId="51D1EC2B" w:rsidR="002546E5" w:rsidRPr="009563C1" w:rsidRDefault="002546E5" w:rsidP="003842E5">
      <w:pPr>
        <w:jc w:val="right"/>
        <w:outlineLvl w:val="0"/>
        <w:rPr>
          <w:i/>
        </w:rPr>
      </w:pPr>
      <w:r w:rsidRPr="009563C1">
        <w:rPr>
          <w:i/>
        </w:rPr>
        <w:lastRenderedPageBreak/>
        <w:t>Prijedlog odluke</w:t>
      </w:r>
    </w:p>
    <w:p w14:paraId="4D7D623B" w14:textId="77777777" w:rsidR="00C2598E" w:rsidRPr="009563C1" w:rsidRDefault="00C2598E" w:rsidP="00906BDE">
      <w:pPr>
        <w:jc w:val="both"/>
      </w:pPr>
    </w:p>
    <w:p w14:paraId="0DDEBDDD" w14:textId="002FA724" w:rsidR="002546E5" w:rsidRPr="009563C1" w:rsidRDefault="009563C1" w:rsidP="009563C1">
      <w:pPr>
        <w:jc w:val="both"/>
      </w:pPr>
      <w:r w:rsidRPr="009563C1">
        <w:t>Na temelju članka</w:t>
      </w:r>
      <w:r w:rsidR="00361200">
        <w:t xml:space="preserve"> 54. stavka 10. Zakona </w:t>
      </w:r>
      <w:bookmarkStart w:id="0" w:name="_GoBack"/>
      <w:r w:rsidR="00361200">
        <w:t>o izvršavanju Državnog proračuna Republike Hrvatske za 2026. godinu</w:t>
      </w:r>
      <w:bookmarkEnd w:id="0"/>
      <w:r w:rsidR="00361200">
        <w:t xml:space="preserve"> </w:t>
      </w:r>
      <w:r w:rsidR="000E78EB">
        <w:t>(„Narodne novine“, br. 152/25)</w:t>
      </w:r>
      <w:r w:rsidRPr="009563C1">
        <w:t xml:space="preserve">, Vlada Republike Hrvatske je na sjednici održanoj </w:t>
      </w:r>
      <w:r w:rsidR="00C32E7C" w:rsidRPr="009563C1">
        <w:t>dana</w:t>
      </w:r>
      <w:r w:rsidR="003614BE" w:rsidRPr="009563C1">
        <w:t xml:space="preserve"> </w:t>
      </w:r>
      <w:r w:rsidR="00160BA1" w:rsidRPr="009563C1">
        <w:t>___________________</w:t>
      </w:r>
      <w:r w:rsidR="005E641A">
        <w:t xml:space="preserve"> 2026</w:t>
      </w:r>
      <w:r w:rsidR="00C32E7C" w:rsidRPr="009563C1">
        <w:t xml:space="preserve">. </w:t>
      </w:r>
      <w:r w:rsidR="002546E5" w:rsidRPr="009563C1">
        <w:t>godine donijela</w:t>
      </w:r>
    </w:p>
    <w:p w14:paraId="352688D9" w14:textId="19544BAA" w:rsidR="0076101A" w:rsidRPr="009563C1" w:rsidRDefault="0076101A" w:rsidP="009563C1">
      <w:pPr>
        <w:jc w:val="both"/>
        <w:rPr>
          <w:color w:val="FF0000"/>
        </w:rPr>
      </w:pPr>
    </w:p>
    <w:p w14:paraId="5BDFAA6C" w14:textId="49F5707C" w:rsidR="002546E5" w:rsidRPr="00437559" w:rsidRDefault="002546E5" w:rsidP="003842E5">
      <w:pPr>
        <w:jc w:val="center"/>
        <w:outlineLvl w:val="0"/>
        <w:rPr>
          <w:b/>
        </w:rPr>
      </w:pPr>
      <w:r w:rsidRPr="00437559">
        <w:rPr>
          <w:b/>
        </w:rPr>
        <w:t xml:space="preserve">O D L U K U </w:t>
      </w:r>
    </w:p>
    <w:p w14:paraId="67E93477" w14:textId="77777777" w:rsidR="009563C1" w:rsidRPr="00437559" w:rsidRDefault="009563C1" w:rsidP="003842E5">
      <w:pPr>
        <w:jc w:val="center"/>
        <w:outlineLvl w:val="0"/>
        <w:rPr>
          <w:b/>
        </w:rPr>
      </w:pPr>
    </w:p>
    <w:p w14:paraId="47E2A63B" w14:textId="57FB7154" w:rsidR="00361200" w:rsidRPr="00EA38FF" w:rsidRDefault="009563C1" w:rsidP="003842E5">
      <w:pPr>
        <w:jc w:val="center"/>
        <w:rPr>
          <w:rFonts w:eastAsia="Calibri"/>
          <w:lang w:eastAsia="en-US"/>
        </w:rPr>
      </w:pPr>
      <w:r w:rsidRPr="00EA38FF">
        <w:t xml:space="preserve">o </w:t>
      </w:r>
      <w:r w:rsidR="00361200" w:rsidRPr="00EA38FF">
        <w:rPr>
          <w:rFonts w:eastAsia="Calibri"/>
          <w:lang w:eastAsia="en-US"/>
        </w:rPr>
        <w:t xml:space="preserve">ustupu potraživanja Ministarstva financija </w:t>
      </w:r>
      <w:r w:rsidR="00807C5A" w:rsidRPr="00EA38FF">
        <w:rPr>
          <w:rFonts w:eastAsia="Calibri"/>
          <w:lang w:eastAsia="en-US"/>
        </w:rPr>
        <w:t xml:space="preserve">prema Lječilištu </w:t>
      </w:r>
      <w:proofErr w:type="spellStart"/>
      <w:r w:rsidR="00807C5A" w:rsidRPr="00EA38FF">
        <w:rPr>
          <w:rFonts w:eastAsia="Calibri"/>
          <w:lang w:eastAsia="en-US"/>
        </w:rPr>
        <w:t>Topusko</w:t>
      </w:r>
      <w:proofErr w:type="spellEnd"/>
      <w:r w:rsidR="00807C5A" w:rsidRPr="00EA38FF">
        <w:rPr>
          <w:rFonts w:eastAsia="Calibri"/>
          <w:lang w:eastAsia="en-US"/>
        </w:rPr>
        <w:t xml:space="preserve"> </w:t>
      </w:r>
      <w:r w:rsidR="00361200" w:rsidRPr="00EA38FF">
        <w:rPr>
          <w:rFonts w:eastAsia="Calibri"/>
          <w:lang w:eastAsia="en-US"/>
        </w:rPr>
        <w:t xml:space="preserve">s osnova aktiviranih </w:t>
      </w:r>
    </w:p>
    <w:p w14:paraId="2E99DF88" w14:textId="6BA74FD4" w:rsidR="002546E5" w:rsidRPr="00437559" w:rsidRDefault="00361200" w:rsidP="003842E5">
      <w:pPr>
        <w:jc w:val="center"/>
        <w:rPr>
          <w:b/>
        </w:rPr>
      </w:pPr>
      <w:r w:rsidRPr="00EA38FF">
        <w:rPr>
          <w:rFonts w:eastAsia="Calibri"/>
          <w:lang w:eastAsia="en-US"/>
        </w:rPr>
        <w:t>državnih jamstava</w:t>
      </w:r>
      <w:r w:rsidR="008A1E55" w:rsidRPr="00EA38FF">
        <w:rPr>
          <w:rFonts w:eastAsia="Calibri"/>
          <w:lang w:eastAsia="en-US"/>
        </w:rPr>
        <w:t xml:space="preserve"> </w:t>
      </w:r>
      <w:r w:rsidRPr="00EA38FF">
        <w:rPr>
          <w:rFonts w:eastAsia="Calibri"/>
          <w:lang w:eastAsia="en-US"/>
        </w:rPr>
        <w:t>Sisačko</w:t>
      </w:r>
      <w:r w:rsidR="002D3066" w:rsidRPr="00EA38FF">
        <w:rPr>
          <w:rFonts w:eastAsia="Calibri"/>
          <w:lang w:eastAsia="en-US"/>
        </w:rPr>
        <w:t xml:space="preserve"> -</w:t>
      </w:r>
      <w:r w:rsidRPr="00EA38FF">
        <w:rPr>
          <w:rFonts w:eastAsia="Calibri"/>
          <w:lang w:eastAsia="en-US"/>
        </w:rPr>
        <w:t xml:space="preserve"> m</w:t>
      </w:r>
      <w:r w:rsidR="008A1E55" w:rsidRPr="00EA38FF">
        <w:rPr>
          <w:rFonts w:eastAsia="Calibri"/>
          <w:lang w:eastAsia="en-US"/>
        </w:rPr>
        <w:t>oslavačkoj županiji</w:t>
      </w:r>
      <w:r w:rsidR="00EA38FF" w:rsidRPr="00EA38FF">
        <w:rPr>
          <w:rFonts w:eastAsia="Calibri"/>
          <w:lang w:eastAsia="en-US"/>
        </w:rPr>
        <w:t>, bez naknade</w:t>
      </w:r>
    </w:p>
    <w:p w14:paraId="60212644" w14:textId="377D7C78" w:rsidR="00A62171" w:rsidRPr="00437559" w:rsidRDefault="00A62171" w:rsidP="003842E5">
      <w:pPr>
        <w:jc w:val="center"/>
        <w:rPr>
          <w:b/>
        </w:rPr>
      </w:pPr>
    </w:p>
    <w:p w14:paraId="6131667C" w14:textId="038E46BF" w:rsidR="00752231" w:rsidRPr="00361200" w:rsidRDefault="00752231" w:rsidP="003842E5">
      <w:pPr>
        <w:jc w:val="center"/>
        <w:rPr>
          <w:b/>
          <w:color w:val="FF0000"/>
        </w:rPr>
      </w:pPr>
    </w:p>
    <w:p w14:paraId="433ACD50" w14:textId="4D381216" w:rsidR="00033036" w:rsidRPr="002D3066" w:rsidRDefault="00033036" w:rsidP="00033036">
      <w:pPr>
        <w:jc w:val="center"/>
        <w:outlineLvl w:val="0"/>
        <w:rPr>
          <w:b/>
        </w:rPr>
      </w:pPr>
      <w:r w:rsidRPr="002D3066">
        <w:rPr>
          <w:b/>
        </w:rPr>
        <w:t>I.</w:t>
      </w:r>
    </w:p>
    <w:p w14:paraId="5F3C6A99" w14:textId="77777777" w:rsidR="009850A3" w:rsidRPr="002D3066" w:rsidRDefault="009850A3" w:rsidP="005C06B6">
      <w:pPr>
        <w:jc w:val="center"/>
        <w:outlineLvl w:val="0"/>
      </w:pPr>
    </w:p>
    <w:p w14:paraId="2D35C29D" w14:textId="6BB3A21E" w:rsidR="00437559" w:rsidRPr="002D3066" w:rsidRDefault="00437559" w:rsidP="00437559">
      <w:pPr>
        <w:ind w:firstLine="720"/>
        <w:jc w:val="both"/>
      </w:pPr>
      <w:r w:rsidRPr="002D3066">
        <w:t xml:space="preserve">Republika Hrvatska, Ministarstvo financija na </w:t>
      </w:r>
      <w:r w:rsidRPr="00EF47D8">
        <w:t xml:space="preserve">dan </w:t>
      </w:r>
      <w:r w:rsidR="0091054D">
        <w:t>30</w:t>
      </w:r>
      <w:r w:rsidRPr="00EF47D8">
        <w:t xml:space="preserve">. </w:t>
      </w:r>
      <w:r w:rsidR="00B669F8" w:rsidRPr="00EF47D8">
        <w:t>travnja</w:t>
      </w:r>
      <w:r w:rsidR="00B669F8">
        <w:t xml:space="preserve"> </w:t>
      </w:r>
      <w:r w:rsidRPr="002D3066">
        <w:t xml:space="preserve">2026. godine ima potraživanje prema Lječilištu </w:t>
      </w:r>
      <w:proofErr w:type="spellStart"/>
      <w:r w:rsidRPr="002D3066">
        <w:t>Topusko</w:t>
      </w:r>
      <w:proofErr w:type="spellEnd"/>
      <w:r w:rsidRPr="002D3066">
        <w:t>, Trg Josipa</w:t>
      </w:r>
      <w:r w:rsidR="00B669F8" w:rsidRPr="00B669F8">
        <w:t xml:space="preserve"> </w:t>
      </w:r>
      <w:r w:rsidR="00B669F8" w:rsidRPr="002D3066">
        <w:t>bana</w:t>
      </w:r>
      <w:r w:rsidR="00B669F8">
        <w:t xml:space="preserve"> Jelačića 5</w:t>
      </w:r>
      <w:r w:rsidRPr="002D3066">
        <w:t xml:space="preserve">, </w:t>
      </w:r>
      <w:proofErr w:type="spellStart"/>
      <w:r w:rsidRPr="002D3066">
        <w:t>Topusko</w:t>
      </w:r>
      <w:proofErr w:type="spellEnd"/>
      <w:r w:rsidRPr="002D3066">
        <w:t xml:space="preserve">, OIB: 92877953493, po osnovi </w:t>
      </w:r>
      <w:r w:rsidR="000970EF">
        <w:t xml:space="preserve">aktiviranih </w:t>
      </w:r>
      <w:r w:rsidRPr="002D3066">
        <w:t>državnih jamstava R</w:t>
      </w:r>
      <w:r w:rsidR="008A1E55">
        <w:t xml:space="preserve">iznični brojevi R-JDF-191-JA i </w:t>
      </w:r>
      <w:r w:rsidRPr="002D3066">
        <w:t xml:space="preserve">R-191-ABH-JJ u iznosu od </w:t>
      </w:r>
      <w:r w:rsidR="002D3066" w:rsidRPr="002D3066">
        <w:t>4.653.842,82 eura</w:t>
      </w:r>
      <w:r w:rsidR="000970EF">
        <w:t>.</w:t>
      </w:r>
      <w:r w:rsidRPr="002D3066">
        <w:t xml:space="preserve"> </w:t>
      </w:r>
    </w:p>
    <w:p w14:paraId="7429B677" w14:textId="77777777" w:rsidR="002D3066" w:rsidRPr="002D3066" w:rsidRDefault="002D3066" w:rsidP="002D3066">
      <w:pPr>
        <w:jc w:val="center"/>
        <w:rPr>
          <w:b/>
        </w:rPr>
      </w:pPr>
    </w:p>
    <w:p w14:paraId="7F49E0D9" w14:textId="2DA64C3F" w:rsidR="002D3066" w:rsidRPr="002D3066" w:rsidRDefault="002D3066" w:rsidP="002D3066">
      <w:pPr>
        <w:jc w:val="center"/>
        <w:outlineLvl w:val="0"/>
        <w:rPr>
          <w:b/>
        </w:rPr>
      </w:pPr>
      <w:r w:rsidRPr="002D3066">
        <w:rPr>
          <w:b/>
        </w:rPr>
        <w:t>II.</w:t>
      </w:r>
    </w:p>
    <w:p w14:paraId="5043DB25" w14:textId="77777777" w:rsidR="002D3066" w:rsidRPr="002D3066" w:rsidRDefault="002D3066" w:rsidP="002D3066">
      <w:pPr>
        <w:jc w:val="center"/>
        <w:outlineLvl w:val="0"/>
      </w:pPr>
    </w:p>
    <w:p w14:paraId="563AED16" w14:textId="5070BC62" w:rsidR="002D3066" w:rsidRPr="000E78EB" w:rsidRDefault="00D20810" w:rsidP="000E78EB">
      <w:pPr>
        <w:pStyle w:val="Default"/>
        <w:jc w:val="both"/>
      </w:pPr>
      <w:r>
        <w:tab/>
      </w:r>
      <w:r w:rsidR="002D3066" w:rsidRPr="000E78EB">
        <w:t>Re</w:t>
      </w:r>
      <w:r w:rsidR="000E78EB" w:rsidRPr="000E78EB">
        <w:t>publika Hrvatska, Ministarstvo</w:t>
      </w:r>
      <w:r w:rsidR="002D3066" w:rsidRPr="000E78EB">
        <w:t xml:space="preserve"> financija potraživan</w:t>
      </w:r>
      <w:r w:rsidR="000E78EB" w:rsidRPr="000E78EB">
        <w:t xml:space="preserve">je iz točke I. ove Odluke ustupa </w:t>
      </w:r>
      <w:r w:rsidR="00EF681A" w:rsidRPr="000E78EB">
        <w:t xml:space="preserve">Sisačko – </w:t>
      </w:r>
      <w:proofErr w:type="spellStart"/>
      <w:r w:rsidR="00EF681A" w:rsidRPr="000E78EB">
        <w:t>moslovačkoj</w:t>
      </w:r>
      <w:proofErr w:type="spellEnd"/>
      <w:r w:rsidR="00EF681A" w:rsidRPr="000E78EB">
        <w:t xml:space="preserve"> županiji </w:t>
      </w:r>
      <w:r w:rsidR="000E78EB" w:rsidRPr="000E78EB">
        <w:t>u skladu s člankom 54. stavkom 10. Zakona o izvršavanju Državnog proračuna Republike Hrvatske za 2026. godinu („Narodne novine", broj 152/25.)</w:t>
      </w:r>
      <w:r w:rsidR="00EF681A" w:rsidRPr="000E78EB">
        <w:t>.</w:t>
      </w:r>
      <w:r w:rsidR="002D3066" w:rsidRPr="000E78EB">
        <w:t xml:space="preserve"> </w:t>
      </w:r>
    </w:p>
    <w:p w14:paraId="1CFEC4AC" w14:textId="37726727" w:rsidR="005B60D8" w:rsidRDefault="005B60D8" w:rsidP="002D3066">
      <w:pPr>
        <w:ind w:firstLine="720"/>
        <w:jc w:val="both"/>
      </w:pPr>
    </w:p>
    <w:p w14:paraId="66121564" w14:textId="595D483C" w:rsidR="002D3066" w:rsidRPr="002D3066" w:rsidRDefault="002D3066" w:rsidP="002D3066">
      <w:pPr>
        <w:jc w:val="center"/>
        <w:outlineLvl w:val="0"/>
        <w:rPr>
          <w:b/>
        </w:rPr>
      </w:pPr>
      <w:r w:rsidRPr="002D3066">
        <w:rPr>
          <w:b/>
        </w:rPr>
        <w:t>II</w:t>
      </w:r>
      <w:r>
        <w:rPr>
          <w:b/>
        </w:rPr>
        <w:t>I</w:t>
      </w:r>
      <w:r w:rsidRPr="002D3066">
        <w:rPr>
          <w:b/>
        </w:rPr>
        <w:t>.</w:t>
      </w:r>
    </w:p>
    <w:p w14:paraId="5ECB8CE5" w14:textId="77777777" w:rsidR="002D3066" w:rsidRPr="002D3066" w:rsidRDefault="002D3066" w:rsidP="002D3066">
      <w:pPr>
        <w:jc w:val="center"/>
        <w:outlineLvl w:val="0"/>
      </w:pPr>
    </w:p>
    <w:p w14:paraId="41E918CA" w14:textId="2B400E91" w:rsidR="002D3066" w:rsidRDefault="001C2383" w:rsidP="002D3066">
      <w:pPr>
        <w:ind w:firstLine="720"/>
        <w:jc w:val="both"/>
      </w:pPr>
      <w:r>
        <w:t xml:space="preserve">Ovlašćuje se potpredsjednik Vlade Republike Hrvatske i ministar financija da, u ime Republike Hrvatske, sa </w:t>
      </w:r>
      <w:r w:rsidRPr="002D3066">
        <w:t>Sisačko - moslavačko</w:t>
      </w:r>
      <w:r>
        <w:t>m županijom sklopi</w:t>
      </w:r>
      <w:r w:rsidR="008A1E55">
        <w:t xml:space="preserve"> </w:t>
      </w:r>
      <w:r w:rsidR="00B669F8">
        <w:t>Ugovor</w:t>
      </w:r>
      <w:r w:rsidR="008A1E55">
        <w:t xml:space="preserve"> o ustupu potraživanja</w:t>
      </w:r>
      <w:r>
        <w:t xml:space="preserve"> bez</w:t>
      </w:r>
      <w:r w:rsidR="00614BBE">
        <w:t xml:space="preserve"> naknade iz točke I. ove Odluke.</w:t>
      </w:r>
    </w:p>
    <w:p w14:paraId="537B8CB1" w14:textId="45D14F19" w:rsidR="00614BBE" w:rsidRDefault="00614BBE" w:rsidP="002D3066">
      <w:pPr>
        <w:ind w:firstLine="720"/>
        <w:jc w:val="both"/>
      </w:pPr>
    </w:p>
    <w:p w14:paraId="09D44209" w14:textId="0487BEF5" w:rsidR="00614BBE" w:rsidRPr="000E78EB" w:rsidRDefault="00604CB9" w:rsidP="002D3066">
      <w:pPr>
        <w:ind w:firstLine="720"/>
        <w:jc w:val="both"/>
      </w:pPr>
      <w:r>
        <w:t xml:space="preserve">Prijedlog </w:t>
      </w:r>
      <w:r w:rsidR="00614BBE" w:rsidRPr="000E78EB">
        <w:t>Ugovor</w:t>
      </w:r>
      <w:r>
        <w:t>a</w:t>
      </w:r>
      <w:r w:rsidR="00614BBE" w:rsidRPr="000E78EB">
        <w:t xml:space="preserve"> o ustupu potraživanja bez naknade </w:t>
      </w:r>
      <w:r w:rsidR="000E78EB" w:rsidRPr="000E78EB">
        <w:t>nalazi se u Prilogu</w:t>
      </w:r>
      <w:r w:rsidR="00614BBE" w:rsidRPr="000E78EB">
        <w:t xml:space="preserve"> ove Odluke.</w:t>
      </w:r>
    </w:p>
    <w:p w14:paraId="069D4BDB" w14:textId="77777777" w:rsidR="00D20810" w:rsidRDefault="00D20810" w:rsidP="00D20810">
      <w:pPr>
        <w:ind w:firstLine="720"/>
        <w:jc w:val="both"/>
      </w:pPr>
    </w:p>
    <w:p w14:paraId="5B73D172" w14:textId="597DDFD8" w:rsidR="00D20810" w:rsidRPr="002D3066" w:rsidRDefault="00D20810" w:rsidP="00D20810">
      <w:pPr>
        <w:jc w:val="center"/>
        <w:outlineLvl w:val="0"/>
        <w:rPr>
          <w:b/>
        </w:rPr>
      </w:pPr>
      <w:r>
        <w:rPr>
          <w:b/>
        </w:rPr>
        <w:t>IV</w:t>
      </w:r>
      <w:r w:rsidRPr="002D3066">
        <w:rPr>
          <w:b/>
        </w:rPr>
        <w:t>.</w:t>
      </w:r>
    </w:p>
    <w:p w14:paraId="0536E7CC" w14:textId="77777777" w:rsidR="00D20810" w:rsidRPr="002D3066" w:rsidRDefault="00D20810" w:rsidP="00D20810">
      <w:pPr>
        <w:jc w:val="center"/>
        <w:outlineLvl w:val="0"/>
      </w:pPr>
    </w:p>
    <w:p w14:paraId="5DCD9018" w14:textId="457CAED8" w:rsidR="00D20810" w:rsidRPr="001020F2" w:rsidRDefault="00A47D58" w:rsidP="00D20810">
      <w:pPr>
        <w:ind w:firstLine="720"/>
        <w:jc w:val="both"/>
      </w:pPr>
      <w:r w:rsidRPr="001020F2">
        <w:t>Danom stupanja na snagu o</w:t>
      </w:r>
      <w:r w:rsidR="00D20810" w:rsidRPr="001020F2">
        <w:t>ve Odluke</w:t>
      </w:r>
      <w:r w:rsidR="00604CB9">
        <w:t xml:space="preserve"> stavlja se izvan snage </w:t>
      </w:r>
      <w:r w:rsidR="00D20810" w:rsidRPr="001020F2">
        <w:t xml:space="preserve">Odluka o davanju suglasnosti za pretvaranje potraživanja s osnova plaćenih jamstava u udjele u kapitalu društva Lječilište </w:t>
      </w:r>
      <w:proofErr w:type="spellStart"/>
      <w:r w:rsidR="00D20810" w:rsidRPr="001020F2">
        <w:t>Topusko</w:t>
      </w:r>
      <w:proofErr w:type="spellEnd"/>
      <w:r w:rsidR="00D20810" w:rsidRPr="001020F2">
        <w:t>, KLASA: 022-03/13-04/360, URBROJ: 50301-05/20-13-2, od 1. kolovoza 2013. godine</w:t>
      </w:r>
      <w:r w:rsidR="001020F2" w:rsidRPr="001020F2">
        <w:t>.</w:t>
      </w:r>
    </w:p>
    <w:p w14:paraId="61482075" w14:textId="366E1041" w:rsidR="0031452E" w:rsidRPr="001020F2" w:rsidRDefault="0031452E" w:rsidP="002D3066">
      <w:pPr>
        <w:ind w:firstLine="720"/>
        <w:jc w:val="both"/>
      </w:pPr>
    </w:p>
    <w:p w14:paraId="0C563C2B" w14:textId="44472C1F" w:rsidR="002D3066" w:rsidRPr="002D3066" w:rsidRDefault="002D3066" w:rsidP="002D3066">
      <w:pPr>
        <w:jc w:val="center"/>
        <w:outlineLvl w:val="0"/>
        <w:rPr>
          <w:b/>
        </w:rPr>
      </w:pPr>
      <w:r w:rsidRPr="001020F2">
        <w:rPr>
          <w:b/>
        </w:rPr>
        <w:t>V.</w:t>
      </w:r>
    </w:p>
    <w:p w14:paraId="415CEE8F" w14:textId="5C54237A" w:rsidR="00682001" w:rsidRPr="0031452E" w:rsidRDefault="0031452E" w:rsidP="001C2383">
      <w:pPr>
        <w:ind w:firstLine="720"/>
        <w:jc w:val="both"/>
        <w:rPr>
          <w:b/>
        </w:rPr>
      </w:pPr>
      <w:r>
        <w:t xml:space="preserve"> </w:t>
      </w:r>
    </w:p>
    <w:p w14:paraId="4E08650E" w14:textId="45159751" w:rsidR="009563C1" w:rsidRPr="00361200" w:rsidRDefault="009563C1" w:rsidP="0041284E">
      <w:pPr>
        <w:outlineLvl w:val="0"/>
        <w:rPr>
          <w:color w:val="FF0000"/>
        </w:rPr>
      </w:pPr>
      <w:r w:rsidRPr="0031452E">
        <w:tab/>
        <w:t>Ova Odluka stupa na snagu danom donošenja.</w:t>
      </w:r>
    </w:p>
    <w:p w14:paraId="28464FD0" w14:textId="74CBAF9B" w:rsidR="00A62171" w:rsidRPr="00361200" w:rsidRDefault="00A62171" w:rsidP="003842E5">
      <w:pPr>
        <w:jc w:val="both"/>
        <w:rPr>
          <w:color w:val="FF0000"/>
        </w:rPr>
      </w:pPr>
    </w:p>
    <w:p w14:paraId="2C70B3C2" w14:textId="77777777" w:rsidR="002546E5" w:rsidRPr="00807C5A" w:rsidRDefault="002546E5" w:rsidP="003842E5">
      <w:pPr>
        <w:jc w:val="both"/>
      </w:pPr>
      <w:r w:rsidRPr="00807C5A">
        <w:t>Klasa:</w:t>
      </w:r>
    </w:p>
    <w:p w14:paraId="7AACE11B" w14:textId="77777777" w:rsidR="002546E5" w:rsidRPr="00807C5A" w:rsidRDefault="002546E5" w:rsidP="003842E5">
      <w:pPr>
        <w:jc w:val="both"/>
      </w:pPr>
      <w:proofErr w:type="spellStart"/>
      <w:r w:rsidRPr="00807C5A">
        <w:t>Urbroj</w:t>
      </w:r>
      <w:proofErr w:type="spellEnd"/>
      <w:r w:rsidRPr="00807C5A">
        <w:t>:</w:t>
      </w:r>
    </w:p>
    <w:tbl>
      <w:tblPr>
        <w:tblpPr w:leftFromText="180" w:rightFromText="180" w:vertAnchor="text" w:horzAnchor="margin" w:tblpXSpec="right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</w:tblGrid>
      <w:tr w:rsidR="00807C5A" w:rsidRPr="00807C5A" w14:paraId="2E7180EF" w14:textId="77777777" w:rsidTr="005C06B6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4BB86" w14:textId="773D2599" w:rsidR="005C06B6" w:rsidRPr="00807C5A" w:rsidRDefault="005C06B6" w:rsidP="005C06B6">
            <w:pPr>
              <w:jc w:val="center"/>
            </w:pPr>
            <w:r w:rsidRPr="00807C5A">
              <w:t>PREDSJEDNIK</w:t>
            </w:r>
          </w:p>
          <w:p w14:paraId="48DAE11D" w14:textId="77777777" w:rsidR="005C06B6" w:rsidRPr="00807C5A" w:rsidRDefault="005C06B6" w:rsidP="005C06B6">
            <w:pPr>
              <w:jc w:val="center"/>
            </w:pPr>
          </w:p>
          <w:p w14:paraId="0FFB02C9" w14:textId="77777777" w:rsidR="005C06B6" w:rsidRPr="00807C5A" w:rsidRDefault="005C06B6" w:rsidP="005C06B6">
            <w:pPr>
              <w:jc w:val="center"/>
            </w:pPr>
            <w:r w:rsidRPr="00807C5A">
              <w:t xml:space="preserve">mr. </w:t>
            </w:r>
            <w:proofErr w:type="spellStart"/>
            <w:r w:rsidRPr="00807C5A">
              <w:t>sc</w:t>
            </w:r>
            <w:proofErr w:type="spellEnd"/>
            <w:r w:rsidRPr="00807C5A">
              <w:t>. Andrej Plenković</w:t>
            </w:r>
          </w:p>
          <w:p w14:paraId="2BA6860E" w14:textId="77777777" w:rsidR="005C06B6" w:rsidRPr="00807C5A" w:rsidRDefault="005C06B6" w:rsidP="005C06B6">
            <w:pPr>
              <w:jc w:val="center"/>
            </w:pPr>
          </w:p>
        </w:tc>
      </w:tr>
    </w:tbl>
    <w:p w14:paraId="733B40A4" w14:textId="79746D63" w:rsidR="002546E5" w:rsidRDefault="002546E5" w:rsidP="003842E5">
      <w:pPr>
        <w:jc w:val="both"/>
      </w:pPr>
      <w:r w:rsidRPr="00807C5A">
        <w:t>Zagreb,</w:t>
      </w:r>
    </w:p>
    <w:p w14:paraId="02955DCA" w14:textId="77777777" w:rsidR="00D20810" w:rsidRPr="00807C5A" w:rsidRDefault="00D20810" w:rsidP="003842E5">
      <w:pPr>
        <w:jc w:val="both"/>
      </w:pPr>
    </w:p>
    <w:p w14:paraId="432BC1A6" w14:textId="77777777" w:rsidR="00BD14DA" w:rsidRPr="00807C5A" w:rsidRDefault="00BD14DA" w:rsidP="003842E5">
      <w:pPr>
        <w:jc w:val="both"/>
      </w:pPr>
    </w:p>
    <w:p w14:paraId="00B0D0B4" w14:textId="77777777" w:rsidR="0076101A" w:rsidRPr="00807C5A" w:rsidRDefault="0076101A" w:rsidP="00160BA1">
      <w:pPr>
        <w:pStyle w:val="NormalWeb"/>
        <w:rPr>
          <w:b/>
        </w:rPr>
      </w:pPr>
    </w:p>
    <w:p w14:paraId="1A43433D" w14:textId="5A1300ED" w:rsidR="005A770B" w:rsidRPr="00D54218" w:rsidRDefault="005A770B" w:rsidP="005C06B6">
      <w:pPr>
        <w:pStyle w:val="NormalWeb"/>
        <w:jc w:val="center"/>
        <w:rPr>
          <w:b/>
        </w:rPr>
      </w:pPr>
      <w:r w:rsidRPr="00D54218">
        <w:rPr>
          <w:b/>
        </w:rPr>
        <w:lastRenderedPageBreak/>
        <w:t>OBRAZLOŽENJE</w:t>
      </w:r>
    </w:p>
    <w:p w14:paraId="412F07A7" w14:textId="444577CC" w:rsidR="00A77B18" w:rsidRPr="00361200" w:rsidRDefault="00A77B18" w:rsidP="005C06B6">
      <w:pPr>
        <w:pStyle w:val="NormalWeb"/>
        <w:jc w:val="center"/>
        <w:rPr>
          <w:b/>
          <w:color w:val="FF0000"/>
        </w:rPr>
      </w:pPr>
    </w:p>
    <w:p w14:paraId="381196B1" w14:textId="77777777" w:rsidR="00A77B18" w:rsidRPr="00361200" w:rsidRDefault="00A77B18" w:rsidP="005C06B6">
      <w:pPr>
        <w:pStyle w:val="NormalWeb"/>
        <w:jc w:val="center"/>
        <w:rPr>
          <w:b/>
          <w:color w:val="FF0000"/>
        </w:rPr>
      </w:pPr>
    </w:p>
    <w:p w14:paraId="622E7BDB" w14:textId="77777777" w:rsidR="00ED55E1" w:rsidRDefault="00ED55E1" w:rsidP="00ED55E1">
      <w:pPr>
        <w:jc w:val="both"/>
      </w:pPr>
      <w:r>
        <w:t xml:space="preserve">Lječilište </w:t>
      </w:r>
      <w:proofErr w:type="spellStart"/>
      <w:r>
        <w:t>Topusko</w:t>
      </w:r>
      <w:proofErr w:type="spellEnd"/>
      <w:r>
        <w:t xml:space="preserve"> osnovano je 9. studenog 1995. godine kao pravni slijednik Centra za medicinsku rehabilitaciju, rekreaciju i turizam </w:t>
      </w:r>
      <w:proofErr w:type="spellStart"/>
      <w:r>
        <w:t>Topusko</w:t>
      </w:r>
      <w:proofErr w:type="spellEnd"/>
      <w:r>
        <w:t xml:space="preserve">, kao javna ustanova čiji je osnivač Sisačko-moslavačka županija koja uz svoju osnovnu djelatnost liječenje i rehabilitaciju ima i velike mogućnosti za razvoj zdravstvenog, kongresnog i ostalih vidova turizma zbog posebnih prirodnih uvjeta odnosno liječenja prirodnim faktorima. </w:t>
      </w:r>
    </w:p>
    <w:p w14:paraId="2C525E72" w14:textId="77777777" w:rsidR="00ED55E1" w:rsidRDefault="00ED55E1" w:rsidP="00ED55E1">
      <w:pPr>
        <w:spacing w:before="100" w:beforeAutospacing="1" w:after="100" w:afterAutospacing="1"/>
        <w:jc w:val="both"/>
      </w:pPr>
      <w:r>
        <w:t xml:space="preserve">Objekti Lječilišta </w:t>
      </w:r>
      <w:proofErr w:type="spellStart"/>
      <w:r>
        <w:t>Topusko</w:t>
      </w:r>
      <w:proofErr w:type="spellEnd"/>
      <w:r>
        <w:t xml:space="preserve"> teško su stradali u domovinskom ratu, a procijenjena i verificirana nastala šteta na objektima i opremi iznosi 11.300.000,00 eura, bez procjene vrijednosti objekata koji predstavljaju zaštićene spomenike kulture. Lječilište </w:t>
      </w:r>
      <w:proofErr w:type="spellStart"/>
      <w:r>
        <w:t>Topusko</w:t>
      </w:r>
      <w:proofErr w:type="spellEnd"/>
      <w:r>
        <w:t xml:space="preserve"> nije ostvarilo naknadu za ratnu štetu te je bilo prisiljeno zadužiti se kod Hrvatske banke za obnovu i razvitak kako bi osposobilo objekte za smještaj prognanika i izbjeglica nakon povratka na oslobođeno područje. Nakon preseljenja prognanika i izbjeglica iz objekata Lječilišta </w:t>
      </w:r>
      <w:proofErr w:type="spellStart"/>
      <w:r>
        <w:t>Topusko</w:t>
      </w:r>
      <w:proofErr w:type="spellEnd"/>
      <w:r>
        <w:t xml:space="preserve"> bilo je potrebno dodatno uložiti financijska sredstva kako bi se isto stavilo u funkciju za obavljanje djelatnosti Lječilišta </w:t>
      </w:r>
      <w:proofErr w:type="spellStart"/>
      <w:r>
        <w:t>Topusko</w:t>
      </w:r>
      <w:proofErr w:type="spellEnd"/>
      <w:r>
        <w:t>.</w:t>
      </w:r>
      <w:r>
        <w:tab/>
      </w:r>
    </w:p>
    <w:p w14:paraId="6EFE05BE" w14:textId="05B09A50" w:rsidR="00ED55E1" w:rsidRDefault="00ED55E1" w:rsidP="00ED55E1">
      <w:pPr>
        <w:tabs>
          <w:tab w:val="left" w:pos="0"/>
        </w:tabs>
        <w:jc w:val="both"/>
      </w:pPr>
      <w:r w:rsidRPr="0011003E">
        <w:t xml:space="preserve">Stoga je Lječilište </w:t>
      </w:r>
      <w:proofErr w:type="spellStart"/>
      <w:r w:rsidRPr="0011003E">
        <w:t>Topusko</w:t>
      </w:r>
      <w:proofErr w:type="spellEnd"/>
      <w:r w:rsidRPr="0011003E">
        <w:t xml:space="preserve"> od Hrvatske banke za obnovu i razvitak ishodilo dva kredita</w:t>
      </w:r>
      <w:r w:rsidR="008E7EEC" w:rsidRPr="0011003E">
        <w:t xml:space="preserve"> ( u svrhu financijskog </w:t>
      </w:r>
      <w:proofErr w:type="spellStart"/>
      <w:r w:rsidR="008E7EEC" w:rsidRPr="0011003E">
        <w:t>restukturiranja</w:t>
      </w:r>
      <w:proofErr w:type="spellEnd"/>
      <w:r w:rsidR="008E7EEC" w:rsidRPr="0011003E">
        <w:t xml:space="preserve"> i financiranja pripreme turističke sezone 2000. godine)</w:t>
      </w:r>
      <w:r w:rsidRPr="0011003E">
        <w:t xml:space="preserve"> po</w:t>
      </w:r>
      <w:r>
        <w:t xml:space="preserve"> kojima je Ministarstvo financija, temeljem Odluka Vlade o davanju državnog jamstva, izdalo dva državna jamstva, Riznični brojevi: R-JDF-191-JA i R-191-ABH-JJ. </w:t>
      </w:r>
      <w:r w:rsidRPr="008E7EEC">
        <w:t>Radi osiguranja potraživanja po navedenim kreditima, Hrvatska banka za obnovu i razvitak zasnovala je založno pravo na nekretninama korisnika kredita.</w:t>
      </w:r>
    </w:p>
    <w:p w14:paraId="222F2B0F" w14:textId="77777777" w:rsidR="00ED55E1" w:rsidRDefault="00ED55E1" w:rsidP="00ED55E1">
      <w:pPr>
        <w:tabs>
          <w:tab w:val="left" w:pos="0"/>
        </w:tabs>
        <w:jc w:val="both"/>
      </w:pPr>
    </w:p>
    <w:p w14:paraId="06939A9F" w14:textId="7179EBC4" w:rsidR="00ED55E1" w:rsidRDefault="00ED55E1" w:rsidP="00ED55E1">
      <w:pPr>
        <w:tabs>
          <w:tab w:val="left" w:pos="0"/>
        </w:tabs>
        <w:jc w:val="both"/>
        <w:rPr>
          <w:color w:val="FF0000"/>
        </w:rPr>
      </w:pPr>
      <w:r>
        <w:t xml:space="preserve">Budući korisnik kredita nije uredno izmirivao svoje obveze po navedenim kreditima, Ministarstvo financija je u razdoblju od 2003. godine do 2013. godine, sukladno obvezama iz </w:t>
      </w:r>
      <w:r w:rsidRPr="0011003E">
        <w:t xml:space="preserve">jamstva, podmirilo obveze korisnika kredita u ukupnom iznosu od 35.064.378,73 kuna odnosno 4.653.842,82 </w:t>
      </w:r>
      <w:r w:rsidR="003724E0" w:rsidRPr="0011003E">
        <w:t>eura te je s tim u vezi Hrvatska banka za obnovu i razvitak izdala Hipotekarnu izjavu kojom se dozvolila prijenos založnih prava sa svojeg imena na ime i u korist Republike Hrvatske, Ministarstva financija.</w:t>
      </w:r>
    </w:p>
    <w:p w14:paraId="679F73C4" w14:textId="77777777" w:rsidR="00ED55E1" w:rsidRDefault="00ED55E1" w:rsidP="00ED55E1">
      <w:pPr>
        <w:tabs>
          <w:tab w:val="left" w:pos="0"/>
        </w:tabs>
        <w:jc w:val="both"/>
      </w:pPr>
    </w:p>
    <w:p w14:paraId="6B291445" w14:textId="7CF8C192" w:rsidR="00ED55E1" w:rsidRDefault="00ED55E1" w:rsidP="00ED55E1">
      <w:pPr>
        <w:tabs>
          <w:tab w:val="left" w:pos="0"/>
        </w:tabs>
        <w:jc w:val="both"/>
      </w:pPr>
      <w:r>
        <w:t xml:space="preserve">Lječilište </w:t>
      </w:r>
      <w:proofErr w:type="spellStart"/>
      <w:r>
        <w:t>Topusko</w:t>
      </w:r>
      <w:proofErr w:type="spellEnd"/>
      <w:r>
        <w:t xml:space="preserve"> je u više navrata pokušavalo riješiti svoju obvezu </w:t>
      </w:r>
      <w:r w:rsidRPr="00D428C2">
        <w:t>po</w:t>
      </w:r>
      <w:r w:rsidR="005B60D8" w:rsidRPr="00D428C2">
        <w:t xml:space="preserve"> izdanim</w:t>
      </w:r>
      <w:r w:rsidRPr="00D428C2">
        <w:t xml:space="preserve"> </w:t>
      </w:r>
      <w:r w:rsidR="005B60D8" w:rsidRPr="00D428C2">
        <w:t>aktiviranim</w:t>
      </w:r>
      <w:r>
        <w:t xml:space="preserve"> </w:t>
      </w:r>
      <w:r w:rsidRPr="00D428C2">
        <w:t xml:space="preserve">državnim jamstvima. Tako je Upravno vijeće Lječilišta </w:t>
      </w:r>
      <w:proofErr w:type="spellStart"/>
      <w:r w:rsidRPr="00D428C2">
        <w:t>Topusko</w:t>
      </w:r>
      <w:proofErr w:type="spellEnd"/>
      <w:r w:rsidRPr="00D428C2">
        <w:t xml:space="preserve"> dana 3. srpnja 2013. godine donijelo Odluku kojom predlaže osnivaču pokretanje postupka da se potraživanja nastala po osnovi regresnog prava po izdanim</w:t>
      </w:r>
      <w:r w:rsidR="005B60D8" w:rsidRPr="00D428C2">
        <w:t xml:space="preserve"> aktiviranim</w:t>
      </w:r>
      <w:r w:rsidRPr="00D428C2">
        <w:t xml:space="preserve"> državnim jamstvima s osnova glavnice pretvore u udjele Republike Hrvatske u temeljnom kapitalu Lječilišta </w:t>
      </w:r>
      <w:proofErr w:type="spellStart"/>
      <w:r w:rsidRPr="00D428C2">
        <w:t>Topusko</w:t>
      </w:r>
      <w:proofErr w:type="spellEnd"/>
      <w:r w:rsidRPr="00D428C2">
        <w:t>, a potraživanja s osnova redovnih i zateznih kamata otpišu.</w:t>
      </w:r>
      <w:r>
        <w:t xml:space="preserve"> </w:t>
      </w:r>
    </w:p>
    <w:p w14:paraId="7D906A8F" w14:textId="2043178F" w:rsidR="00ED55E1" w:rsidRDefault="00ED55E1" w:rsidP="00ED55E1">
      <w:pPr>
        <w:tabs>
          <w:tab w:val="left" w:pos="0"/>
        </w:tabs>
        <w:jc w:val="both"/>
        <w:rPr>
          <w:b/>
        </w:rPr>
      </w:pPr>
    </w:p>
    <w:p w14:paraId="2854EA4F" w14:textId="0AA0C787" w:rsidR="00ED55E1" w:rsidRDefault="00ED55E1" w:rsidP="00ED55E1">
      <w:pPr>
        <w:tabs>
          <w:tab w:val="left" w:pos="0"/>
        </w:tabs>
        <w:jc w:val="both"/>
      </w:pPr>
      <w:r>
        <w:t xml:space="preserve">Slijedom navedenoga, Vlada Republike Hrvatske je dana 01. kolovoza 2013. godine donijela Odluku Klasa:022-03/13-04/360, Urbroj:50301-05/20-13-2 o davanju suglasnosti za pretvaranje potraživanja s osnova plaćenih jamstava Riznični brojevi: R-JDF-191-JA i R-191-ABH-JJ, na ime glavnice i redovne kamate u iznosu od 35.064.378,73 kuna, u udjele u kapitalu društva Lječilište </w:t>
      </w:r>
      <w:proofErr w:type="spellStart"/>
      <w:r>
        <w:t>Topusko</w:t>
      </w:r>
      <w:proofErr w:type="spellEnd"/>
      <w:r>
        <w:t>.</w:t>
      </w:r>
    </w:p>
    <w:p w14:paraId="5CADA400" w14:textId="77777777" w:rsidR="00ED55E1" w:rsidRDefault="00ED55E1" w:rsidP="00ED55E1">
      <w:pPr>
        <w:tabs>
          <w:tab w:val="left" w:pos="0"/>
        </w:tabs>
        <w:jc w:val="both"/>
      </w:pPr>
    </w:p>
    <w:p w14:paraId="0C7982E6" w14:textId="3482C591" w:rsidR="00ED55E1" w:rsidRDefault="00ED55E1" w:rsidP="00ED55E1">
      <w:pPr>
        <w:tabs>
          <w:tab w:val="left" w:pos="0"/>
        </w:tabs>
        <w:jc w:val="both"/>
      </w:pPr>
      <w:r>
        <w:t>Istog dana Vlada Republike Hrvatske donijela je i Odluku Klasa:022-03/13-0</w:t>
      </w:r>
      <w:r w:rsidR="003724E0">
        <w:t xml:space="preserve">4/360, Urbroj:50301-05/20-13-4 </w:t>
      </w:r>
      <w:r>
        <w:t xml:space="preserve">o otpisu zateznih kamata s osnova plaćenih jamstava društvu Lječilište </w:t>
      </w:r>
      <w:proofErr w:type="spellStart"/>
      <w:r>
        <w:t>Topusko</w:t>
      </w:r>
      <w:proofErr w:type="spellEnd"/>
      <w:r>
        <w:t xml:space="preserve">, u iznosu od 35.524.766,28 kuna. Navedena Odluka provedena je u evidencijama Glavne knjige Državnog proračuna. </w:t>
      </w:r>
    </w:p>
    <w:p w14:paraId="40E511E1" w14:textId="77777777" w:rsidR="00ED55E1" w:rsidRDefault="00ED55E1" w:rsidP="00ED55E1">
      <w:pPr>
        <w:tabs>
          <w:tab w:val="left" w:pos="0"/>
        </w:tabs>
        <w:jc w:val="both"/>
      </w:pPr>
    </w:p>
    <w:p w14:paraId="3CF793A0" w14:textId="29133F0F" w:rsidR="00ED55E1" w:rsidRDefault="0032453F" w:rsidP="00ED55E1">
      <w:pPr>
        <w:pStyle w:val="NormalWeb"/>
        <w:jc w:val="both"/>
      </w:pPr>
      <w:r>
        <w:lastRenderedPageBreak/>
        <w:t xml:space="preserve">Budući da Lječilište </w:t>
      </w:r>
      <w:proofErr w:type="spellStart"/>
      <w:r>
        <w:t>Topusko</w:t>
      </w:r>
      <w:proofErr w:type="spellEnd"/>
      <w:r>
        <w:t xml:space="preserve"> nije trgovačko društvo već zdravstvena ustanova, Odluka o davanju suglasnosti </w:t>
      </w:r>
      <w:r w:rsidR="00ED55E1">
        <w:t xml:space="preserve">za pretvaranje potraživanja s osnova plaćenih jamstava u udjele u kapitalu društva Lječilište </w:t>
      </w:r>
      <w:proofErr w:type="spellStart"/>
      <w:r w:rsidR="00ED55E1">
        <w:t>Topusko</w:t>
      </w:r>
      <w:proofErr w:type="spellEnd"/>
      <w:r w:rsidR="00ED55E1">
        <w:t xml:space="preserve">, </w:t>
      </w:r>
      <w:r w:rsidR="00D428C2">
        <w:t>nije se mogla provesti te iz toga razloga ista</w:t>
      </w:r>
      <w:r w:rsidR="00ED55E1">
        <w:t xml:space="preserve"> nije realizirana</w:t>
      </w:r>
      <w:r>
        <w:t>.</w:t>
      </w:r>
    </w:p>
    <w:p w14:paraId="116C4866" w14:textId="02221FD0" w:rsidR="00183DDE" w:rsidRDefault="00183DDE" w:rsidP="00ED55E1">
      <w:pPr>
        <w:pStyle w:val="NormalWeb"/>
        <w:jc w:val="both"/>
      </w:pPr>
    </w:p>
    <w:p w14:paraId="722B2F39" w14:textId="1D18C1B4" w:rsidR="00183DDE" w:rsidRPr="00D428C2" w:rsidRDefault="005B60D8" w:rsidP="00ED55E1">
      <w:pPr>
        <w:pStyle w:val="NormalWeb"/>
        <w:jc w:val="both"/>
      </w:pPr>
      <w:r w:rsidRPr="005B48EF">
        <w:t>S tim u vezi navede</w:t>
      </w:r>
      <w:r w:rsidR="00183DDE" w:rsidRPr="005B48EF">
        <w:t xml:space="preserve">na </w:t>
      </w:r>
      <w:r w:rsidRPr="005B48EF">
        <w:t>Odluka o davanju suglasnosti za pretvaranje potraživanja s osnova plaćenih jamstava u udjele u kapitalu društva Lječiliš</w:t>
      </w:r>
      <w:r w:rsidR="00C20846" w:rsidRPr="005B48EF">
        <w:t xml:space="preserve">te </w:t>
      </w:r>
      <w:proofErr w:type="spellStart"/>
      <w:r w:rsidR="00C20846" w:rsidRPr="005B48EF">
        <w:t>Topusko</w:t>
      </w:r>
      <w:proofErr w:type="spellEnd"/>
      <w:r w:rsidR="00C20846" w:rsidRPr="005B48EF">
        <w:t xml:space="preserve"> stavlja se van snage</w:t>
      </w:r>
      <w:r w:rsidR="00183DDE" w:rsidRPr="005B48EF">
        <w:t>.</w:t>
      </w:r>
    </w:p>
    <w:p w14:paraId="6B44F82D" w14:textId="4FF1C8EA" w:rsidR="00ED55E1" w:rsidRPr="005B60D8" w:rsidRDefault="00ED55E1" w:rsidP="00ED55E1">
      <w:pPr>
        <w:pStyle w:val="NormalWeb"/>
        <w:jc w:val="both"/>
        <w:rPr>
          <w:highlight w:val="yellow"/>
        </w:rPr>
      </w:pPr>
    </w:p>
    <w:p w14:paraId="2C9F5E70" w14:textId="1F51C974" w:rsidR="00ED55E1" w:rsidRPr="00D428C2" w:rsidRDefault="0041416E" w:rsidP="00E77939">
      <w:pPr>
        <w:pStyle w:val="NormalWeb"/>
        <w:jc w:val="both"/>
      </w:pPr>
      <w:r w:rsidRPr="00D428C2">
        <w:t xml:space="preserve">Slijedom navedenoga, uvažavajući stratešku važnost Lječilišta </w:t>
      </w:r>
      <w:proofErr w:type="spellStart"/>
      <w:r w:rsidRPr="00D428C2">
        <w:t>Topusko</w:t>
      </w:r>
      <w:proofErr w:type="spellEnd"/>
      <w:r w:rsidRPr="00D428C2">
        <w:t xml:space="preserve"> kao i </w:t>
      </w:r>
      <w:r w:rsidR="005803DE" w:rsidRPr="00D428C2">
        <w:t>neprovedivost</w:t>
      </w:r>
      <w:r w:rsidR="005B60D8" w:rsidRPr="00D428C2">
        <w:t xml:space="preserve"> Odluke</w:t>
      </w:r>
      <w:r w:rsidR="005803DE" w:rsidRPr="00D428C2">
        <w:t xml:space="preserve"> o davanju suglasnosti za pretvaranje potraživanja s osnova plaćenih jamstava u udjele u kapitalu društva Lječilište </w:t>
      </w:r>
      <w:proofErr w:type="spellStart"/>
      <w:r w:rsidR="005803DE" w:rsidRPr="00D428C2">
        <w:t>Topusko</w:t>
      </w:r>
      <w:proofErr w:type="spellEnd"/>
      <w:r w:rsidRPr="00D428C2">
        <w:t>, o</w:t>
      </w:r>
      <w:r w:rsidR="00ED55E1" w:rsidRPr="00D428C2">
        <w:t xml:space="preserve">vom Odlukom predlaže se da Ministarstvo financija ustupi svoje potraživanje </w:t>
      </w:r>
      <w:r w:rsidR="005B60D8" w:rsidRPr="00D428C2">
        <w:t xml:space="preserve">po aktiviranim državnim jamstvima </w:t>
      </w:r>
      <w:r w:rsidR="00ED55E1" w:rsidRPr="00D428C2">
        <w:t>u iznosu</w:t>
      </w:r>
      <w:r w:rsidR="005B60D8" w:rsidRPr="00D428C2">
        <w:t xml:space="preserve"> od</w:t>
      </w:r>
      <w:r w:rsidR="00ED55E1" w:rsidRPr="00D428C2">
        <w:t xml:space="preserve"> </w:t>
      </w:r>
      <w:r w:rsidR="00E77939" w:rsidRPr="00D428C2">
        <w:t xml:space="preserve">4.653.842,82 eura </w:t>
      </w:r>
      <w:r w:rsidR="005803DE" w:rsidRPr="00D428C2">
        <w:t xml:space="preserve">bez naknade </w:t>
      </w:r>
      <w:r w:rsidR="00E77939" w:rsidRPr="00D428C2">
        <w:t xml:space="preserve">Sisačko – moslavačkoj županiji, </w:t>
      </w:r>
      <w:r w:rsidR="005803DE" w:rsidRPr="00D428C2">
        <w:t xml:space="preserve">kao osnivaču Lječilišta </w:t>
      </w:r>
      <w:proofErr w:type="spellStart"/>
      <w:r w:rsidR="005803DE" w:rsidRPr="00D428C2">
        <w:t>Topusko</w:t>
      </w:r>
      <w:proofErr w:type="spellEnd"/>
      <w:r w:rsidR="005803DE" w:rsidRPr="00D428C2">
        <w:t>.</w:t>
      </w:r>
    </w:p>
    <w:p w14:paraId="26073504" w14:textId="7D89ABBF" w:rsidR="00E77939" w:rsidRPr="005B60D8" w:rsidRDefault="00E77939" w:rsidP="00E77939">
      <w:pPr>
        <w:pStyle w:val="NormalWeb"/>
        <w:jc w:val="both"/>
        <w:rPr>
          <w:highlight w:val="yellow"/>
        </w:rPr>
      </w:pPr>
    </w:p>
    <w:p w14:paraId="258EC1AA" w14:textId="6774EB21" w:rsidR="000141BA" w:rsidRPr="00D428C2" w:rsidRDefault="00B669F8" w:rsidP="00E77939">
      <w:pPr>
        <w:pStyle w:val="NormalWeb"/>
        <w:jc w:val="both"/>
        <w:rPr>
          <w:color w:val="FF0000"/>
        </w:rPr>
      </w:pPr>
      <w:r>
        <w:t>Ugovorom</w:t>
      </w:r>
      <w:r w:rsidR="00E06BE1" w:rsidRPr="00D428C2">
        <w:t xml:space="preserve"> o ustupu potraživanja bez naknade između </w:t>
      </w:r>
      <w:r w:rsidR="005B60D8" w:rsidRPr="00D428C2">
        <w:t xml:space="preserve">Republike Hrvatske, </w:t>
      </w:r>
      <w:r w:rsidR="00E77939" w:rsidRPr="00D428C2">
        <w:t>Ministarstv</w:t>
      </w:r>
      <w:r w:rsidR="00E06BE1" w:rsidRPr="00D428C2">
        <w:t>a</w:t>
      </w:r>
      <w:r w:rsidR="00E77939" w:rsidRPr="00D428C2">
        <w:t xml:space="preserve"> financija </w:t>
      </w:r>
      <w:r w:rsidR="00E06BE1" w:rsidRPr="00D428C2">
        <w:t>i</w:t>
      </w:r>
      <w:r w:rsidR="00E77939" w:rsidRPr="00D428C2">
        <w:t xml:space="preserve"> Sisačko – moslavačk</w:t>
      </w:r>
      <w:r w:rsidR="00E06BE1" w:rsidRPr="00D428C2">
        <w:t>e</w:t>
      </w:r>
      <w:r w:rsidR="00E77939" w:rsidRPr="00D428C2">
        <w:t xml:space="preserve"> županij</w:t>
      </w:r>
      <w:r w:rsidR="00E06BE1" w:rsidRPr="00D428C2">
        <w:t>e detaljnije će se regulirati predmetni ustup potraživanja</w:t>
      </w:r>
      <w:r w:rsidR="005B60D8" w:rsidRPr="00D428C2">
        <w:t xml:space="preserve"> sukladno odredbama z</w:t>
      </w:r>
      <w:r w:rsidR="00E06BE1" w:rsidRPr="00D428C2">
        <w:t>akona kojim su uređeni obvezni odnosi.</w:t>
      </w:r>
      <w:r w:rsidR="00E77939" w:rsidRPr="00D428C2">
        <w:rPr>
          <w:color w:val="FF0000"/>
        </w:rPr>
        <w:t xml:space="preserve"> </w:t>
      </w:r>
    </w:p>
    <w:p w14:paraId="3482FE2B" w14:textId="205D8C71" w:rsidR="000141BA" w:rsidRPr="00D428C2" w:rsidRDefault="000141BA" w:rsidP="000141BA"/>
    <w:p w14:paraId="436A406F" w14:textId="77777777" w:rsidR="000141BA" w:rsidRDefault="000141BA" w:rsidP="000141BA">
      <w:pPr>
        <w:spacing w:line="276" w:lineRule="auto"/>
        <w:jc w:val="both"/>
      </w:pPr>
      <w:r w:rsidRPr="00D428C2">
        <w:t>Nastavno na sve navedeno, predlaže se donošenje ove Odluke.</w:t>
      </w:r>
    </w:p>
    <w:p w14:paraId="49D9C303" w14:textId="77777777" w:rsidR="000141BA" w:rsidRPr="000141BA" w:rsidRDefault="000141BA" w:rsidP="000141BA"/>
    <w:sectPr w:rsidR="000141BA" w:rsidRPr="000141BA" w:rsidSect="000714AB">
      <w:pgSz w:w="11909" w:h="16834"/>
      <w:pgMar w:top="1418" w:right="1418" w:bottom="1418" w:left="1418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C3E"/>
    <w:multiLevelType w:val="hybridMultilevel"/>
    <w:tmpl w:val="41E68E08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BDC"/>
    <w:multiLevelType w:val="hybridMultilevel"/>
    <w:tmpl w:val="DB7CA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3571"/>
    <w:multiLevelType w:val="hybridMultilevel"/>
    <w:tmpl w:val="B9A0C44A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70D9"/>
    <w:multiLevelType w:val="hybridMultilevel"/>
    <w:tmpl w:val="0E6E1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FA5"/>
    <w:multiLevelType w:val="hybridMultilevel"/>
    <w:tmpl w:val="1598BBD8"/>
    <w:lvl w:ilvl="0" w:tplc="EF0EB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67555"/>
    <w:multiLevelType w:val="hybridMultilevel"/>
    <w:tmpl w:val="FEC2F1AE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07FFB"/>
    <w:multiLevelType w:val="hybridMultilevel"/>
    <w:tmpl w:val="3700754E"/>
    <w:lvl w:ilvl="0" w:tplc="AFD89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68B6"/>
    <w:multiLevelType w:val="hybridMultilevel"/>
    <w:tmpl w:val="AA9A6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0945"/>
    <w:multiLevelType w:val="hybridMultilevel"/>
    <w:tmpl w:val="982AEA8E"/>
    <w:lvl w:ilvl="0" w:tplc="FE882B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F5905"/>
    <w:multiLevelType w:val="hybridMultilevel"/>
    <w:tmpl w:val="C4989210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A0F21"/>
    <w:multiLevelType w:val="hybridMultilevel"/>
    <w:tmpl w:val="18609B34"/>
    <w:lvl w:ilvl="0" w:tplc="0BD2D81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2E53D2"/>
    <w:multiLevelType w:val="hybridMultilevel"/>
    <w:tmpl w:val="D1763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3555"/>
    <w:multiLevelType w:val="hybridMultilevel"/>
    <w:tmpl w:val="57AE482E"/>
    <w:lvl w:ilvl="0" w:tplc="7B364E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F24A9"/>
    <w:multiLevelType w:val="hybridMultilevel"/>
    <w:tmpl w:val="38069682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701B5"/>
    <w:multiLevelType w:val="hybridMultilevel"/>
    <w:tmpl w:val="52C608A0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A7E80"/>
    <w:multiLevelType w:val="hybridMultilevel"/>
    <w:tmpl w:val="906AD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D3067"/>
    <w:multiLevelType w:val="hybridMultilevel"/>
    <w:tmpl w:val="30907C6C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977FD"/>
    <w:multiLevelType w:val="hybridMultilevel"/>
    <w:tmpl w:val="06AC6376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13AEC"/>
    <w:multiLevelType w:val="hybridMultilevel"/>
    <w:tmpl w:val="46385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72315"/>
    <w:multiLevelType w:val="hybridMultilevel"/>
    <w:tmpl w:val="19785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E6157"/>
    <w:multiLevelType w:val="hybridMultilevel"/>
    <w:tmpl w:val="B1ACBF6E"/>
    <w:lvl w:ilvl="0" w:tplc="7B364E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BD407A"/>
    <w:multiLevelType w:val="hybridMultilevel"/>
    <w:tmpl w:val="6FA810FC"/>
    <w:lvl w:ilvl="0" w:tplc="53208D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0"/>
  </w:num>
  <w:num w:numId="5">
    <w:abstractNumId w:val="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3"/>
  </w:num>
  <w:num w:numId="11">
    <w:abstractNumId w:val="15"/>
  </w:num>
  <w:num w:numId="12">
    <w:abstractNumId w:val="0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7"/>
  </w:num>
  <w:num w:numId="18">
    <w:abstractNumId w:val="9"/>
  </w:num>
  <w:num w:numId="19">
    <w:abstractNumId w:val="16"/>
  </w:num>
  <w:num w:numId="20">
    <w:abstractNumId w:val="1"/>
  </w:num>
  <w:num w:numId="21">
    <w:abstractNumId w:val="17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A9"/>
    <w:rsid w:val="0000255A"/>
    <w:rsid w:val="00002DDE"/>
    <w:rsid w:val="00005865"/>
    <w:rsid w:val="000141BA"/>
    <w:rsid w:val="000220F4"/>
    <w:rsid w:val="00024F28"/>
    <w:rsid w:val="00033036"/>
    <w:rsid w:val="000378D1"/>
    <w:rsid w:val="000430C0"/>
    <w:rsid w:val="00050034"/>
    <w:rsid w:val="00052997"/>
    <w:rsid w:val="00052C8F"/>
    <w:rsid w:val="000534E2"/>
    <w:rsid w:val="00054ACE"/>
    <w:rsid w:val="0006608C"/>
    <w:rsid w:val="000701BB"/>
    <w:rsid w:val="000701FB"/>
    <w:rsid w:val="000714AB"/>
    <w:rsid w:val="00092702"/>
    <w:rsid w:val="000970EF"/>
    <w:rsid w:val="000A61DE"/>
    <w:rsid w:val="000C6335"/>
    <w:rsid w:val="000E78EB"/>
    <w:rsid w:val="00100600"/>
    <w:rsid w:val="001020F2"/>
    <w:rsid w:val="00102639"/>
    <w:rsid w:val="0011003E"/>
    <w:rsid w:val="001331D2"/>
    <w:rsid w:val="001348C7"/>
    <w:rsid w:val="00135F47"/>
    <w:rsid w:val="00146190"/>
    <w:rsid w:val="001472F8"/>
    <w:rsid w:val="00152948"/>
    <w:rsid w:val="00160BA1"/>
    <w:rsid w:val="00165523"/>
    <w:rsid w:val="00174F79"/>
    <w:rsid w:val="00175902"/>
    <w:rsid w:val="00183DDE"/>
    <w:rsid w:val="001A0B8D"/>
    <w:rsid w:val="001A5DDD"/>
    <w:rsid w:val="001C1943"/>
    <w:rsid w:val="001C2383"/>
    <w:rsid w:val="001C5839"/>
    <w:rsid w:val="001C6B8C"/>
    <w:rsid w:val="00245D1E"/>
    <w:rsid w:val="00247529"/>
    <w:rsid w:val="002546E5"/>
    <w:rsid w:val="002608CF"/>
    <w:rsid w:val="00274B9B"/>
    <w:rsid w:val="002864CC"/>
    <w:rsid w:val="00287860"/>
    <w:rsid w:val="002A3603"/>
    <w:rsid w:val="002B094B"/>
    <w:rsid w:val="002C7061"/>
    <w:rsid w:val="002D3066"/>
    <w:rsid w:val="002D3189"/>
    <w:rsid w:val="002D7D85"/>
    <w:rsid w:val="002E1C82"/>
    <w:rsid w:val="002E270B"/>
    <w:rsid w:val="00306989"/>
    <w:rsid w:val="003113BC"/>
    <w:rsid w:val="0031452E"/>
    <w:rsid w:val="00316C08"/>
    <w:rsid w:val="003232C5"/>
    <w:rsid w:val="0032453F"/>
    <w:rsid w:val="003344AA"/>
    <w:rsid w:val="00342144"/>
    <w:rsid w:val="00361200"/>
    <w:rsid w:val="003614BE"/>
    <w:rsid w:val="00362A5C"/>
    <w:rsid w:val="00364AAC"/>
    <w:rsid w:val="00364E54"/>
    <w:rsid w:val="00366307"/>
    <w:rsid w:val="003724E0"/>
    <w:rsid w:val="003755DF"/>
    <w:rsid w:val="003768A0"/>
    <w:rsid w:val="00382B8C"/>
    <w:rsid w:val="003842E5"/>
    <w:rsid w:val="00384438"/>
    <w:rsid w:val="00395605"/>
    <w:rsid w:val="003A3A76"/>
    <w:rsid w:val="003D52FD"/>
    <w:rsid w:val="003E0645"/>
    <w:rsid w:val="003E43E6"/>
    <w:rsid w:val="003E59F2"/>
    <w:rsid w:val="003E73A6"/>
    <w:rsid w:val="004067DA"/>
    <w:rsid w:val="0041284E"/>
    <w:rsid w:val="0041416E"/>
    <w:rsid w:val="00416132"/>
    <w:rsid w:val="00422CBC"/>
    <w:rsid w:val="00437559"/>
    <w:rsid w:val="004538C1"/>
    <w:rsid w:val="00453C61"/>
    <w:rsid w:val="004677D4"/>
    <w:rsid w:val="004865AB"/>
    <w:rsid w:val="00493625"/>
    <w:rsid w:val="004A6BE5"/>
    <w:rsid w:val="004B1EDF"/>
    <w:rsid w:val="004B76A7"/>
    <w:rsid w:val="004E32F6"/>
    <w:rsid w:val="004F0FB9"/>
    <w:rsid w:val="00501909"/>
    <w:rsid w:val="005242A4"/>
    <w:rsid w:val="00534EE0"/>
    <w:rsid w:val="00540BC6"/>
    <w:rsid w:val="00547572"/>
    <w:rsid w:val="00561654"/>
    <w:rsid w:val="005774EE"/>
    <w:rsid w:val="005803DE"/>
    <w:rsid w:val="005876FA"/>
    <w:rsid w:val="00596A74"/>
    <w:rsid w:val="005A770B"/>
    <w:rsid w:val="005B09B3"/>
    <w:rsid w:val="005B2627"/>
    <w:rsid w:val="005B48EF"/>
    <w:rsid w:val="005B60D8"/>
    <w:rsid w:val="005C06B6"/>
    <w:rsid w:val="005C3FC4"/>
    <w:rsid w:val="005D053F"/>
    <w:rsid w:val="005E1E64"/>
    <w:rsid w:val="005E641A"/>
    <w:rsid w:val="005E6EA9"/>
    <w:rsid w:val="005F5634"/>
    <w:rsid w:val="005F6383"/>
    <w:rsid w:val="00602C40"/>
    <w:rsid w:val="006043A7"/>
    <w:rsid w:val="00604CB9"/>
    <w:rsid w:val="00604D37"/>
    <w:rsid w:val="00606589"/>
    <w:rsid w:val="00610E89"/>
    <w:rsid w:val="00614BBE"/>
    <w:rsid w:val="0064351C"/>
    <w:rsid w:val="00651CF9"/>
    <w:rsid w:val="00652D11"/>
    <w:rsid w:val="0065390F"/>
    <w:rsid w:val="00673576"/>
    <w:rsid w:val="00682001"/>
    <w:rsid w:val="006835B8"/>
    <w:rsid w:val="00684701"/>
    <w:rsid w:val="00690DA8"/>
    <w:rsid w:val="00692009"/>
    <w:rsid w:val="006A7045"/>
    <w:rsid w:val="006B167A"/>
    <w:rsid w:val="006C7561"/>
    <w:rsid w:val="006D1A01"/>
    <w:rsid w:val="006D5E14"/>
    <w:rsid w:val="006E3551"/>
    <w:rsid w:val="006E7A7A"/>
    <w:rsid w:val="006E7CEC"/>
    <w:rsid w:val="006F61AD"/>
    <w:rsid w:val="00701BBF"/>
    <w:rsid w:val="00726259"/>
    <w:rsid w:val="00737E64"/>
    <w:rsid w:val="00743F02"/>
    <w:rsid w:val="0075046D"/>
    <w:rsid w:val="00752231"/>
    <w:rsid w:val="00754775"/>
    <w:rsid w:val="0076101A"/>
    <w:rsid w:val="00770A96"/>
    <w:rsid w:val="007837AC"/>
    <w:rsid w:val="00796E63"/>
    <w:rsid w:val="007A461F"/>
    <w:rsid w:val="007E3F0F"/>
    <w:rsid w:val="007F3A85"/>
    <w:rsid w:val="007F47E9"/>
    <w:rsid w:val="007F4DB3"/>
    <w:rsid w:val="00807571"/>
    <w:rsid w:val="00807C5A"/>
    <w:rsid w:val="00811BB6"/>
    <w:rsid w:val="00854F0E"/>
    <w:rsid w:val="00863A1A"/>
    <w:rsid w:val="0087087E"/>
    <w:rsid w:val="0088142D"/>
    <w:rsid w:val="00882514"/>
    <w:rsid w:val="00883A54"/>
    <w:rsid w:val="008A1E55"/>
    <w:rsid w:val="008A50F7"/>
    <w:rsid w:val="008B0272"/>
    <w:rsid w:val="008B0455"/>
    <w:rsid w:val="008E7EEC"/>
    <w:rsid w:val="008E7F6A"/>
    <w:rsid w:val="008F5749"/>
    <w:rsid w:val="008F76A9"/>
    <w:rsid w:val="00906BDE"/>
    <w:rsid w:val="0091054D"/>
    <w:rsid w:val="009250FF"/>
    <w:rsid w:val="009310E6"/>
    <w:rsid w:val="009436B4"/>
    <w:rsid w:val="00943F38"/>
    <w:rsid w:val="00951477"/>
    <w:rsid w:val="00953A2C"/>
    <w:rsid w:val="009563C1"/>
    <w:rsid w:val="00957DAE"/>
    <w:rsid w:val="009843EA"/>
    <w:rsid w:val="009850A3"/>
    <w:rsid w:val="0098520F"/>
    <w:rsid w:val="00995187"/>
    <w:rsid w:val="009A3C44"/>
    <w:rsid w:val="009A4571"/>
    <w:rsid w:val="009B072D"/>
    <w:rsid w:val="009C0D9A"/>
    <w:rsid w:val="009C1C4B"/>
    <w:rsid w:val="009C62F1"/>
    <w:rsid w:val="009D0FCA"/>
    <w:rsid w:val="009F0659"/>
    <w:rsid w:val="009F2FB5"/>
    <w:rsid w:val="00A02139"/>
    <w:rsid w:val="00A10510"/>
    <w:rsid w:val="00A12E90"/>
    <w:rsid w:val="00A356C4"/>
    <w:rsid w:val="00A43DF9"/>
    <w:rsid w:val="00A44E99"/>
    <w:rsid w:val="00A47D58"/>
    <w:rsid w:val="00A62171"/>
    <w:rsid w:val="00A64871"/>
    <w:rsid w:val="00A73DB4"/>
    <w:rsid w:val="00A77B18"/>
    <w:rsid w:val="00A83573"/>
    <w:rsid w:val="00AA031C"/>
    <w:rsid w:val="00AA44BF"/>
    <w:rsid w:val="00AB60F0"/>
    <w:rsid w:val="00AC0E96"/>
    <w:rsid w:val="00AD7196"/>
    <w:rsid w:val="00AE4C6D"/>
    <w:rsid w:val="00AF1A9F"/>
    <w:rsid w:val="00B00CBB"/>
    <w:rsid w:val="00B0496C"/>
    <w:rsid w:val="00B15B39"/>
    <w:rsid w:val="00B2604D"/>
    <w:rsid w:val="00B47A64"/>
    <w:rsid w:val="00B50BB3"/>
    <w:rsid w:val="00B50E11"/>
    <w:rsid w:val="00B64339"/>
    <w:rsid w:val="00B669F8"/>
    <w:rsid w:val="00B67AE9"/>
    <w:rsid w:val="00B779FA"/>
    <w:rsid w:val="00BD14DA"/>
    <w:rsid w:val="00BD5DFF"/>
    <w:rsid w:val="00BF054F"/>
    <w:rsid w:val="00C10BC4"/>
    <w:rsid w:val="00C20846"/>
    <w:rsid w:val="00C2598E"/>
    <w:rsid w:val="00C32E7C"/>
    <w:rsid w:val="00C37030"/>
    <w:rsid w:val="00C4016E"/>
    <w:rsid w:val="00C54E1C"/>
    <w:rsid w:val="00C56BA1"/>
    <w:rsid w:val="00C749DF"/>
    <w:rsid w:val="00C87764"/>
    <w:rsid w:val="00C90244"/>
    <w:rsid w:val="00CA4BA4"/>
    <w:rsid w:val="00CA6764"/>
    <w:rsid w:val="00CA6AD5"/>
    <w:rsid w:val="00CB6F88"/>
    <w:rsid w:val="00CC31FA"/>
    <w:rsid w:val="00CC3A24"/>
    <w:rsid w:val="00CC73ED"/>
    <w:rsid w:val="00CE3C4A"/>
    <w:rsid w:val="00CE4375"/>
    <w:rsid w:val="00CF2EC8"/>
    <w:rsid w:val="00D0013A"/>
    <w:rsid w:val="00D207F8"/>
    <w:rsid w:val="00D20810"/>
    <w:rsid w:val="00D27A99"/>
    <w:rsid w:val="00D410BE"/>
    <w:rsid w:val="00D428C2"/>
    <w:rsid w:val="00D54218"/>
    <w:rsid w:val="00D56F3C"/>
    <w:rsid w:val="00D71BAE"/>
    <w:rsid w:val="00D777F8"/>
    <w:rsid w:val="00D9029B"/>
    <w:rsid w:val="00D90A23"/>
    <w:rsid w:val="00D9267F"/>
    <w:rsid w:val="00D95B3B"/>
    <w:rsid w:val="00D95B65"/>
    <w:rsid w:val="00D96D62"/>
    <w:rsid w:val="00DA166F"/>
    <w:rsid w:val="00DA3851"/>
    <w:rsid w:val="00DA52CB"/>
    <w:rsid w:val="00DA5E8F"/>
    <w:rsid w:val="00DB0386"/>
    <w:rsid w:val="00DC357B"/>
    <w:rsid w:val="00DE50D1"/>
    <w:rsid w:val="00DF2CE9"/>
    <w:rsid w:val="00E023A5"/>
    <w:rsid w:val="00E06BE1"/>
    <w:rsid w:val="00E13A8D"/>
    <w:rsid w:val="00E13F1E"/>
    <w:rsid w:val="00E14FAB"/>
    <w:rsid w:val="00E2193C"/>
    <w:rsid w:val="00E4064F"/>
    <w:rsid w:val="00E53DBE"/>
    <w:rsid w:val="00E774EE"/>
    <w:rsid w:val="00E77939"/>
    <w:rsid w:val="00E870D7"/>
    <w:rsid w:val="00E9370C"/>
    <w:rsid w:val="00E940F7"/>
    <w:rsid w:val="00E94D1C"/>
    <w:rsid w:val="00EA38FF"/>
    <w:rsid w:val="00EA4058"/>
    <w:rsid w:val="00EB012D"/>
    <w:rsid w:val="00EB3AEF"/>
    <w:rsid w:val="00ED3B92"/>
    <w:rsid w:val="00ED55E1"/>
    <w:rsid w:val="00EE494E"/>
    <w:rsid w:val="00EE686C"/>
    <w:rsid w:val="00EE6967"/>
    <w:rsid w:val="00EF47D8"/>
    <w:rsid w:val="00EF6149"/>
    <w:rsid w:val="00EF681A"/>
    <w:rsid w:val="00F03DA4"/>
    <w:rsid w:val="00F07ABC"/>
    <w:rsid w:val="00F279A1"/>
    <w:rsid w:val="00F319BD"/>
    <w:rsid w:val="00F50236"/>
    <w:rsid w:val="00F62044"/>
    <w:rsid w:val="00F70294"/>
    <w:rsid w:val="00F70470"/>
    <w:rsid w:val="00F704E1"/>
    <w:rsid w:val="00F7070E"/>
    <w:rsid w:val="00F8450F"/>
    <w:rsid w:val="00F95733"/>
    <w:rsid w:val="00FB4ACB"/>
    <w:rsid w:val="00FB5A93"/>
    <w:rsid w:val="00FC6140"/>
    <w:rsid w:val="00FD2435"/>
    <w:rsid w:val="00FD768B"/>
    <w:rsid w:val="00FE22AF"/>
    <w:rsid w:val="00FF2C2C"/>
    <w:rsid w:val="00FF3040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82544"/>
  <w15:docId w15:val="{942D6AC1-16B4-40DA-952D-A499CD2B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383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61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D05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E1E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770B"/>
  </w:style>
  <w:style w:type="paragraph" w:styleId="CommentText">
    <w:name w:val="annotation text"/>
    <w:basedOn w:val="Normal"/>
    <w:link w:val="CommentTextChar"/>
    <w:uiPriority w:val="99"/>
    <w:semiHidden/>
    <w:unhideWhenUsed/>
    <w:rsid w:val="00854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F0E"/>
  </w:style>
  <w:style w:type="paragraph" w:styleId="CommentSubject">
    <w:name w:val="annotation subject"/>
    <w:basedOn w:val="CommentText"/>
    <w:next w:val="CommentText"/>
    <w:link w:val="CommentSubjectChar"/>
    <w:semiHidden/>
    <w:rsid w:val="00854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4F0E"/>
    <w:rPr>
      <w:b/>
      <w:bCs/>
    </w:rPr>
  </w:style>
  <w:style w:type="paragraph" w:styleId="BodyText">
    <w:name w:val="Body Text"/>
    <w:basedOn w:val="Normal"/>
    <w:link w:val="BodyTextChar"/>
    <w:rsid w:val="00854F0E"/>
    <w:pPr>
      <w:jc w:val="both"/>
    </w:pPr>
  </w:style>
  <w:style w:type="character" w:customStyle="1" w:styleId="BodyTextChar">
    <w:name w:val="Body Text Char"/>
    <w:basedOn w:val="DefaultParagraphFont"/>
    <w:link w:val="BodyText"/>
    <w:rsid w:val="00854F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4F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14BE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614BE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14BE"/>
    <w:rPr>
      <w:color w:val="0000FF"/>
      <w:u w:val="single"/>
    </w:rPr>
  </w:style>
  <w:style w:type="character" w:customStyle="1" w:styleId="preformatted-text">
    <w:name w:val="preformatted-text"/>
    <w:basedOn w:val="DefaultParagraphFont"/>
    <w:rsid w:val="003614BE"/>
  </w:style>
  <w:style w:type="paragraph" w:customStyle="1" w:styleId="Default">
    <w:name w:val="Default"/>
    <w:rsid w:val="000E78E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00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330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90501920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0532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19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AZJMDCZ6QSYZ-1849078857-55945</_dlc_DocId>
    <_dlc_DocIdUrl xmlns="a494813a-d0d8-4dad-94cb-0d196f36ba15">
      <Url>https://ekoordinacije.vlada.hr/koordinacija-gospodarstvo/_layouts/15/DocIdRedir.aspx?ID=AZJMDCZ6QSYZ-1849078857-55945</Url>
      <Description>AZJMDCZ6QSYZ-1849078857-55945</Description>
    </_dlc_DocIdUrl>
  </documentManagement>
</p:properties>
</file>

<file path=customXml/itemProps1.xml><?xml version="1.0" encoding="utf-8"?>
<ds:datastoreItem xmlns:ds="http://schemas.openxmlformats.org/officeDocument/2006/customXml" ds:itemID="{64D06D02-6DEB-48C3-863E-210277080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7CE32-E44A-4F96-93E2-73F3C12B2E82}"/>
</file>

<file path=customXml/itemProps3.xml><?xml version="1.0" encoding="utf-8"?>
<ds:datastoreItem xmlns:ds="http://schemas.openxmlformats.org/officeDocument/2006/customXml" ds:itemID="{AF1C72E4-DA69-42B7-BAA4-C4ED6792F506}"/>
</file>

<file path=customXml/itemProps4.xml><?xml version="1.0" encoding="utf-8"?>
<ds:datastoreItem xmlns:ds="http://schemas.openxmlformats.org/officeDocument/2006/customXml" ds:itemID="{7836445C-6CDE-4351-BB5B-9340CA912271}"/>
</file>

<file path=customXml/itemProps5.xml><?xml version="1.0" encoding="utf-8"?>
<ds:datastoreItem xmlns:ds="http://schemas.openxmlformats.org/officeDocument/2006/customXml" ds:itemID="{0732E1DB-3F08-4D91-B933-AE0DA921A5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odluke</vt:lpstr>
      <vt:lpstr>Prijedlog odluke</vt:lpstr>
    </vt:vector>
  </TitlesOfParts>
  <Company>Ministarstvo financija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</dc:title>
  <dc:creator>mfkor</dc:creator>
  <cp:lastModifiedBy>Maja Lebarović</cp:lastModifiedBy>
  <cp:revision>5</cp:revision>
  <cp:lastPrinted>2021-09-10T08:36:00Z</cp:lastPrinted>
  <dcterms:created xsi:type="dcterms:W3CDTF">2026-06-23T09:32:00Z</dcterms:created>
  <dcterms:modified xsi:type="dcterms:W3CDTF">2026-06-25T06:11:00Z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490b3405-8439-4dca-b4f9-a70a7e55c19e</vt:lpwstr>
  </property>
</Properties>
</file>