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E2471" w14:textId="77777777" w:rsidR="00D609BC" w:rsidRPr="00560F38" w:rsidRDefault="00D609BC" w:rsidP="00D609BC">
      <w:pPr>
        <w:jc w:val="center"/>
      </w:pPr>
      <w:r>
        <w:rPr>
          <w:noProof/>
        </w:rPr>
        <w:drawing>
          <wp:inline distT="0" distB="0" distL="0" distR="0" wp14:anchorId="3C91D1ED" wp14:editId="412F3A27">
            <wp:extent cx="495300" cy="6858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0F38">
        <w:fldChar w:fldCharType="begin"/>
      </w:r>
      <w:r w:rsidRPr="00560F38">
        <w:instrText xml:space="preserve"> INCLUDEPICTURE "http://www.inet.hr/~box/images/grb-rh.gif" \* MERGEFORMATINET </w:instrText>
      </w:r>
      <w:r w:rsidRPr="00560F38">
        <w:fldChar w:fldCharType="end"/>
      </w:r>
    </w:p>
    <w:p w14:paraId="7418FA69" w14:textId="77777777" w:rsidR="00D609BC" w:rsidRPr="00560F38" w:rsidRDefault="00D609BC" w:rsidP="00D609BC">
      <w:pPr>
        <w:spacing w:before="60" w:after="1680"/>
        <w:jc w:val="center"/>
        <w:rPr>
          <w:sz w:val="28"/>
        </w:rPr>
      </w:pPr>
      <w:r w:rsidRPr="00560F38">
        <w:rPr>
          <w:sz w:val="28"/>
        </w:rPr>
        <w:t>VLADA REPUBLIKE HRVATSKE</w:t>
      </w:r>
    </w:p>
    <w:p w14:paraId="7D4B759E" w14:textId="77777777" w:rsidR="00D609BC" w:rsidRPr="00560F38" w:rsidRDefault="00D609BC" w:rsidP="00D609BC">
      <w:pPr>
        <w:jc w:val="both"/>
      </w:pPr>
    </w:p>
    <w:p w14:paraId="52EC28C1" w14:textId="77777777" w:rsidR="00D609BC" w:rsidRPr="00560F38" w:rsidRDefault="00D609BC" w:rsidP="00D609BC">
      <w:pPr>
        <w:jc w:val="right"/>
      </w:pPr>
      <w:r w:rsidRPr="00560F38">
        <w:t xml:space="preserve">Zagreb, </w:t>
      </w:r>
      <w:r w:rsidR="001E6B96">
        <w:t xml:space="preserve">23. rujna </w:t>
      </w:r>
      <w:r w:rsidRPr="003F2F70">
        <w:t>2021</w:t>
      </w:r>
      <w:r w:rsidRPr="00560F38">
        <w:t>.</w:t>
      </w:r>
    </w:p>
    <w:p w14:paraId="48E465C7" w14:textId="77777777" w:rsidR="00D609BC" w:rsidRPr="00560F38" w:rsidRDefault="00D609BC" w:rsidP="00D609BC">
      <w:pPr>
        <w:jc w:val="right"/>
      </w:pPr>
    </w:p>
    <w:p w14:paraId="7D21722F" w14:textId="77777777" w:rsidR="00D609BC" w:rsidRPr="00560F38" w:rsidRDefault="00D609BC" w:rsidP="00D609BC">
      <w:pPr>
        <w:jc w:val="right"/>
      </w:pPr>
    </w:p>
    <w:p w14:paraId="07266EB0" w14:textId="77777777" w:rsidR="00D609BC" w:rsidRPr="00560F38" w:rsidRDefault="00D609BC" w:rsidP="00D609BC">
      <w:pPr>
        <w:jc w:val="right"/>
      </w:pPr>
    </w:p>
    <w:p w14:paraId="687101EB" w14:textId="77777777" w:rsidR="00D609BC" w:rsidRPr="00560F38" w:rsidRDefault="00D609BC" w:rsidP="00D609BC">
      <w:pPr>
        <w:jc w:val="both"/>
      </w:pPr>
      <w:r w:rsidRPr="00560F38"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9"/>
        <w:gridCol w:w="7121"/>
      </w:tblGrid>
      <w:tr w:rsidR="00D609BC" w:rsidRPr="00560F38" w14:paraId="204BE665" w14:textId="77777777" w:rsidTr="009B1788">
        <w:tc>
          <w:tcPr>
            <w:tcW w:w="1951" w:type="dxa"/>
            <w:shd w:val="clear" w:color="auto" w:fill="auto"/>
          </w:tcPr>
          <w:p w14:paraId="5263861D" w14:textId="77777777" w:rsidR="00D609BC" w:rsidRPr="00560F38" w:rsidRDefault="00D609BC" w:rsidP="009B1788">
            <w:pPr>
              <w:spacing w:line="360" w:lineRule="auto"/>
              <w:jc w:val="right"/>
            </w:pPr>
            <w:r w:rsidRPr="00560F38">
              <w:t xml:space="preserve"> </w:t>
            </w:r>
            <w:r w:rsidRPr="00560F38">
              <w:rPr>
                <w:b/>
                <w:smallCaps/>
              </w:rPr>
              <w:t>Predlagatelj</w:t>
            </w:r>
            <w:r w:rsidRPr="00560F38">
              <w:rPr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14:paraId="4F1CD609" w14:textId="77777777" w:rsidR="00D609BC" w:rsidRPr="00560F38" w:rsidRDefault="00D609BC" w:rsidP="009B1788">
            <w:pPr>
              <w:spacing w:line="360" w:lineRule="auto"/>
            </w:pPr>
            <w:r w:rsidRPr="00560F38">
              <w:t>Ministarstvo mora, prometa i infrastrukture</w:t>
            </w:r>
          </w:p>
        </w:tc>
      </w:tr>
    </w:tbl>
    <w:p w14:paraId="1AD28357" w14:textId="77777777" w:rsidR="00D609BC" w:rsidRPr="00560F38" w:rsidRDefault="00D609BC" w:rsidP="00D609BC">
      <w:pPr>
        <w:jc w:val="both"/>
      </w:pPr>
      <w:r w:rsidRPr="00560F38">
        <w:t>__________________________________________________________________________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0"/>
        <w:gridCol w:w="7130"/>
      </w:tblGrid>
      <w:tr w:rsidR="00D609BC" w:rsidRPr="00560F38" w14:paraId="29FE1CCB" w14:textId="77777777" w:rsidTr="009B1788">
        <w:tc>
          <w:tcPr>
            <w:tcW w:w="1951" w:type="dxa"/>
            <w:shd w:val="clear" w:color="auto" w:fill="auto"/>
          </w:tcPr>
          <w:p w14:paraId="1905617F" w14:textId="77777777" w:rsidR="00D609BC" w:rsidRPr="00560F38" w:rsidRDefault="00D609BC" w:rsidP="009B1788">
            <w:pPr>
              <w:spacing w:line="360" w:lineRule="auto"/>
              <w:jc w:val="right"/>
            </w:pPr>
            <w:r w:rsidRPr="00560F38">
              <w:rPr>
                <w:b/>
                <w:smallCaps/>
              </w:rPr>
              <w:t>Predmet</w:t>
            </w:r>
            <w:r w:rsidRPr="00560F38">
              <w:rPr>
                <w:b/>
              </w:rPr>
              <w:t>:</w:t>
            </w:r>
          </w:p>
        </w:tc>
        <w:tc>
          <w:tcPr>
            <w:tcW w:w="7229" w:type="dxa"/>
            <w:shd w:val="clear" w:color="auto" w:fill="auto"/>
          </w:tcPr>
          <w:p w14:paraId="7E7A0426" w14:textId="279ECC49" w:rsidR="00D609BC" w:rsidRPr="00560F38" w:rsidRDefault="00D609BC" w:rsidP="0056716B">
            <w:pPr>
              <w:spacing w:line="360" w:lineRule="auto"/>
              <w:jc w:val="both"/>
            </w:pPr>
            <w:r w:rsidRPr="00560F38">
              <w:t xml:space="preserve">Prijedlog zaključka o </w:t>
            </w:r>
            <w:r w:rsidR="0056716B">
              <w:t>produženju</w:t>
            </w:r>
            <w:bookmarkStart w:id="0" w:name="_GoBack"/>
            <w:bookmarkEnd w:id="0"/>
            <w:r w:rsidRPr="00560F38">
              <w:t xml:space="preserve"> besplatnog prijevoza vlakom za stanovnike pogođene potresom </w:t>
            </w:r>
            <w:r>
              <w:t>na</w:t>
            </w:r>
            <w:r w:rsidRPr="00560F38">
              <w:t xml:space="preserve"> područj</w:t>
            </w:r>
            <w:r>
              <w:t>u</w:t>
            </w:r>
            <w:r w:rsidRPr="00560F38">
              <w:t xml:space="preserve"> Sisačko – moslavačke županije i predstavnike službi koje sudjeluju u pružanju pomoći i sanaciji šteta  </w:t>
            </w:r>
          </w:p>
        </w:tc>
      </w:tr>
    </w:tbl>
    <w:p w14:paraId="14A35C4F" w14:textId="77777777" w:rsidR="00D609BC" w:rsidRPr="00560F38" w:rsidRDefault="00D609BC" w:rsidP="00D609BC">
      <w:pPr>
        <w:jc w:val="both"/>
      </w:pPr>
      <w:r w:rsidRPr="00560F38">
        <w:t>__________________________________________________________________________</w:t>
      </w:r>
    </w:p>
    <w:p w14:paraId="5A18FDE4" w14:textId="77777777" w:rsidR="00D609BC" w:rsidRPr="00560F38" w:rsidRDefault="00D609BC" w:rsidP="00D609BC">
      <w:pPr>
        <w:jc w:val="both"/>
      </w:pPr>
    </w:p>
    <w:p w14:paraId="0BD100B4" w14:textId="77777777" w:rsidR="00D609BC" w:rsidRPr="00560F38" w:rsidRDefault="00D609BC" w:rsidP="00D609BC">
      <w:pPr>
        <w:jc w:val="both"/>
      </w:pPr>
    </w:p>
    <w:p w14:paraId="6C14A9F1" w14:textId="77777777" w:rsidR="00D609BC" w:rsidRPr="00560F38" w:rsidRDefault="00D609BC" w:rsidP="00D609BC">
      <w:pPr>
        <w:jc w:val="both"/>
      </w:pPr>
    </w:p>
    <w:p w14:paraId="6FC8775D" w14:textId="77777777" w:rsidR="00D609BC" w:rsidRPr="00560F38" w:rsidRDefault="00D609BC" w:rsidP="00D609BC">
      <w:pPr>
        <w:tabs>
          <w:tab w:val="center" w:pos="4536"/>
          <w:tab w:val="right" w:pos="9072"/>
        </w:tabs>
      </w:pPr>
    </w:p>
    <w:p w14:paraId="78980B84" w14:textId="77777777" w:rsidR="00D609BC" w:rsidRPr="00560F38" w:rsidRDefault="00D609BC" w:rsidP="00D609BC"/>
    <w:p w14:paraId="7BFEB3F8" w14:textId="77777777" w:rsidR="00D609BC" w:rsidRPr="00560F38" w:rsidRDefault="00D609BC" w:rsidP="00D609BC"/>
    <w:p w14:paraId="754B3C62" w14:textId="77777777" w:rsidR="00D609BC" w:rsidRPr="00560F38" w:rsidRDefault="00D609BC" w:rsidP="00D609BC">
      <w:pPr>
        <w:pBdr>
          <w:top w:val="single" w:sz="4" w:space="1" w:color="404040"/>
        </w:pBdr>
        <w:tabs>
          <w:tab w:val="center" w:pos="4536"/>
          <w:tab w:val="right" w:pos="9072"/>
        </w:tabs>
        <w:jc w:val="center"/>
        <w:rPr>
          <w:color w:val="404040"/>
          <w:spacing w:val="20"/>
          <w:sz w:val="20"/>
        </w:rPr>
      </w:pPr>
      <w:r w:rsidRPr="00560F38">
        <w:rPr>
          <w:color w:val="404040"/>
          <w:spacing w:val="20"/>
          <w:sz w:val="20"/>
        </w:rPr>
        <w:t>Banski dvori | Trg Sv. Marka 2  | 10000 Zagreb | tel. 01 4569 222 | vlada.gov.hr</w:t>
      </w:r>
    </w:p>
    <w:p w14:paraId="62586F37" w14:textId="77777777" w:rsidR="00D609BC" w:rsidRPr="00560F38" w:rsidRDefault="00D609BC" w:rsidP="00D609BC">
      <w:pPr>
        <w:jc w:val="right"/>
        <w:rPr>
          <w:rFonts w:eastAsia="SimSun"/>
          <w:b/>
          <w:lang w:eastAsia="zh-CN"/>
        </w:rPr>
      </w:pPr>
    </w:p>
    <w:p w14:paraId="75AF754E" w14:textId="77777777" w:rsidR="00D609BC" w:rsidRPr="00560F38" w:rsidRDefault="00D609BC" w:rsidP="00D609BC">
      <w:pPr>
        <w:jc w:val="center"/>
        <w:rPr>
          <w:rFonts w:eastAsia="SimSun"/>
          <w:b/>
          <w:lang w:eastAsia="zh-CN"/>
        </w:rPr>
      </w:pPr>
    </w:p>
    <w:p w14:paraId="673439DA" w14:textId="77777777" w:rsidR="00D609BC" w:rsidRPr="0073750E" w:rsidRDefault="00D609BC" w:rsidP="00D609BC">
      <w:pPr>
        <w:jc w:val="right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br w:type="page"/>
      </w:r>
      <w:r w:rsidRPr="0073750E">
        <w:rPr>
          <w:rFonts w:eastAsia="SimSun"/>
          <w:b/>
          <w:lang w:eastAsia="zh-CN"/>
        </w:rPr>
        <w:lastRenderedPageBreak/>
        <w:t>PRIJEDLOG</w:t>
      </w:r>
    </w:p>
    <w:p w14:paraId="599C5E99" w14:textId="77777777" w:rsidR="00D609BC" w:rsidRPr="008D56CF" w:rsidRDefault="00D609BC" w:rsidP="00D609BC">
      <w:pPr>
        <w:jc w:val="both"/>
        <w:rPr>
          <w:rFonts w:eastAsia="SimSun"/>
          <w:lang w:eastAsia="zh-CN"/>
        </w:rPr>
      </w:pPr>
    </w:p>
    <w:p w14:paraId="5EE5FDD4" w14:textId="77777777" w:rsidR="00D609BC" w:rsidRDefault="00D609BC" w:rsidP="00D609BC">
      <w:pPr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ab/>
      </w:r>
    </w:p>
    <w:p w14:paraId="38479D96" w14:textId="77777777" w:rsidR="00D609BC" w:rsidRDefault="00D609BC" w:rsidP="00D609BC">
      <w:pPr>
        <w:jc w:val="both"/>
        <w:rPr>
          <w:rFonts w:eastAsia="SimSun"/>
          <w:lang w:eastAsia="zh-CN"/>
        </w:rPr>
      </w:pPr>
    </w:p>
    <w:p w14:paraId="2E7548BA" w14:textId="77777777" w:rsidR="00D609BC" w:rsidRDefault="00D609BC" w:rsidP="00D609BC">
      <w:pPr>
        <w:jc w:val="both"/>
        <w:rPr>
          <w:rFonts w:eastAsia="SimSun"/>
          <w:lang w:eastAsia="zh-CN"/>
        </w:rPr>
      </w:pPr>
    </w:p>
    <w:p w14:paraId="6473DB1D" w14:textId="77777777" w:rsidR="00D609BC" w:rsidRDefault="00D609BC" w:rsidP="00D609BC">
      <w:pPr>
        <w:jc w:val="both"/>
        <w:rPr>
          <w:rFonts w:eastAsia="SimSun"/>
          <w:lang w:eastAsia="zh-CN"/>
        </w:rPr>
      </w:pPr>
    </w:p>
    <w:p w14:paraId="4BA9D5AE" w14:textId="77777777" w:rsidR="00D609BC" w:rsidRPr="00D777D2" w:rsidRDefault="003C441D" w:rsidP="00D609BC">
      <w:pPr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Na temelju članka 1</w:t>
      </w:r>
      <w:r w:rsidR="00D609BC" w:rsidRPr="00D777D2">
        <w:rPr>
          <w:rFonts w:eastAsia="SimSun"/>
          <w:lang w:eastAsia="zh-CN"/>
        </w:rPr>
        <w:t>. i članka 31. stavka 3. Zakona o Vladi Republike Hrvatske (</w:t>
      </w:r>
      <w:r w:rsidR="00D609BC">
        <w:rPr>
          <w:rFonts w:eastAsia="SimSun"/>
          <w:lang w:eastAsia="zh-CN"/>
        </w:rPr>
        <w:t>„</w:t>
      </w:r>
      <w:r w:rsidR="00D609BC" w:rsidRPr="00D777D2">
        <w:rPr>
          <w:rFonts w:eastAsia="SimSun"/>
          <w:lang w:eastAsia="zh-CN"/>
        </w:rPr>
        <w:t>Narodne novine</w:t>
      </w:r>
      <w:r w:rsidR="00D609BC">
        <w:rPr>
          <w:rFonts w:eastAsia="SimSun"/>
          <w:lang w:eastAsia="zh-CN"/>
        </w:rPr>
        <w:t>“</w:t>
      </w:r>
      <w:r w:rsidR="00D609BC" w:rsidRPr="00D777D2">
        <w:rPr>
          <w:rFonts w:eastAsia="SimSun"/>
          <w:lang w:eastAsia="zh-CN"/>
        </w:rPr>
        <w:t>, br. 150/11</w:t>
      </w:r>
      <w:r w:rsidR="00D609BC">
        <w:rPr>
          <w:rFonts w:eastAsia="SimSun"/>
          <w:lang w:eastAsia="zh-CN"/>
        </w:rPr>
        <w:t>.</w:t>
      </w:r>
      <w:r w:rsidR="00D609BC" w:rsidRPr="00D777D2">
        <w:rPr>
          <w:rFonts w:eastAsia="SimSun"/>
          <w:lang w:eastAsia="zh-CN"/>
        </w:rPr>
        <w:t>, 119/14</w:t>
      </w:r>
      <w:r w:rsidR="00D609BC">
        <w:rPr>
          <w:rFonts w:eastAsia="SimSun"/>
          <w:lang w:eastAsia="zh-CN"/>
        </w:rPr>
        <w:t>.</w:t>
      </w:r>
      <w:r w:rsidR="00D609BC" w:rsidRPr="00D777D2">
        <w:rPr>
          <w:rFonts w:eastAsia="SimSun"/>
          <w:lang w:eastAsia="zh-CN"/>
        </w:rPr>
        <w:t>, 93/16</w:t>
      </w:r>
      <w:r w:rsidR="00D609BC">
        <w:rPr>
          <w:rFonts w:eastAsia="SimSun"/>
          <w:lang w:eastAsia="zh-CN"/>
        </w:rPr>
        <w:t>.</w:t>
      </w:r>
      <w:r w:rsidR="00D609BC" w:rsidRPr="00D777D2">
        <w:rPr>
          <w:rFonts w:eastAsia="SimSun"/>
          <w:lang w:eastAsia="zh-CN"/>
        </w:rPr>
        <w:t xml:space="preserve"> i 116/18</w:t>
      </w:r>
      <w:r w:rsidR="00D609BC">
        <w:rPr>
          <w:rFonts w:eastAsia="SimSun"/>
          <w:lang w:eastAsia="zh-CN"/>
        </w:rPr>
        <w:t>.</w:t>
      </w:r>
      <w:r w:rsidR="00D609BC" w:rsidRPr="00902148">
        <w:rPr>
          <w:rFonts w:eastAsia="SimSun"/>
          <w:lang w:eastAsia="zh-CN"/>
        </w:rPr>
        <w:t xml:space="preserve">), </w:t>
      </w:r>
      <w:r w:rsidR="00D609BC">
        <w:rPr>
          <w:rFonts w:eastAsia="SimSun"/>
          <w:lang w:eastAsia="zh-CN"/>
        </w:rPr>
        <w:t>a u vezi s člankom 74</w:t>
      </w:r>
      <w:r w:rsidR="00D609BC" w:rsidRPr="00550D2B">
        <w:rPr>
          <w:rFonts w:eastAsia="SimSun"/>
          <w:lang w:eastAsia="zh-CN"/>
        </w:rPr>
        <w:t>. Zakona o željeznici („Narodne novine“, br. 32/19., 20/21.), Vlada Republike Hrvatske je na</w:t>
      </w:r>
      <w:r w:rsidR="00D609BC">
        <w:rPr>
          <w:rFonts w:eastAsia="SimSun"/>
          <w:lang w:eastAsia="zh-CN"/>
        </w:rPr>
        <w:t xml:space="preserve"> sjednici održanoj _____________</w:t>
      </w:r>
      <w:r w:rsidR="00D609BC" w:rsidRPr="00D777D2">
        <w:rPr>
          <w:rFonts w:eastAsia="SimSun"/>
          <w:lang w:eastAsia="zh-CN"/>
        </w:rPr>
        <w:t xml:space="preserve"> donijela</w:t>
      </w:r>
    </w:p>
    <w:p w14:paraId="4D774E80" w14:textId="77777777" w:rsidR="00D609BC" w:rsidRPr="00FC56C6" w:rsidRDefault="00D609BC" w:rsidP="00D609BC">
      <w:pPr>
        <w:jc w:val="both"/>
        <w:rPr>
          <w:rFonts w:eastAsia="SimSun"/>
          <w:lang w:eastAsia="zh-CN"/>
        </w:rPr>
      </w:pPr>
    </w:p>
    <w:p w14:paraId="750B599E" w14:textId="77777777" w:rsidR="00D609BC" w:rsidRPr="00FC56C6" w:rsidRDefault="00D609BC" w:rsidP="00D609BC">
      <w:pPr>
        <w:jc w:val="both"/>
        <w:rPr>
          <w:rFonts w:eastAsia="SimSun"/>
          <w:lang w:eastAsia="zh-CN"/>
        </w:rPr>
      </w:pPr>
    </w:p>
    <w:p w14:paraId="4F79E96D" w14:textId="77777777" w:rsidR="00D609BC" w:rsidRPr="00FC56C6" w:rsidRDefault="00D609BC" w:rsidP="00D609BC">
      <w:pPr>
        <w:jc w:val="both"/>
        <w:rPr>
          <w:rFonts w:eastAsia="SimSun"/>
          <w:lang w:eastAsia="zh-CN"/>
        </w:rPr>
      </w:pPr>
    </w:p>
    <w:p w14:paraId="12FCCB26" w14:textId="77777777" w:rsidR="00D609BC" w:rsidRPr="00FC56C6" w:rsidRDefault="00D609BC" w:rsidP="00D609BC">
      <w:pPr>
        <w:jc w:val="both"/>
        <w:rPr>
          <w:rFonts w:eastAsia="SimSun"/>
          <w:lang w:eastAsia="zh-CN"/>
        </w:rPr>
      </w:pPr>
    </w:p>
    <w:p w14:paraId="070A2E66" w14:textId="77777777" w:rsidR="00D609BC" w:rsidRDefault="00D609BC" w:rsidP="00D609BC">
      <w:pPr>
        <w:jc w:val="center"/>
        <w:rPr>
          <w:rFonts w:eastAsia="SimSun"/>
          <w:b/>
          <w:lang w:eastAsia="zh-CN"/>
        </w:rPr>
      </w:pPr>
      <w:r w:rsidRPr="00FC56C6">
        <w:rPr>
          <w:rFonts w:eastAsia="SimSun"/>
          <w:b/>
          <w:lang w:eastAsia="zh-CN"/>
        </w:rPr>
        <w:t>Z A K L</w:t>
      </w:r>
      <w:r>
        <w:rPr>
          <w:rFonts w:eastAsia="SimSun"/>
          <w:b/>
          <w:lang w:eastAsia="zh-CN"/>
        </w:rPr>
        <w:t xml:space="preserve"> </w:t>
      </w:r>
      <w:r w:rsidRPr="00FC56C6">
        <w:rPr>
          <w:rFonts w:eastAsia="SimSun"/>
          <w:b/>
          <w:lang w:eastAsia="zh-CN"/>
        </w:rPr>
        <w:t xml:space="preserve">J U Č A K </w:t>
      </w:r>
    </w:p>
    <w:p w14:paraId="2CA2BE5F" w14:textId="77777777" w:rsidR="00D609BC" w:rsidRPr="00FC56C6" w:rsidRDefault="00D609BC" w:rsidP="00D609BC">
      <w:pPr>
        <w:jc w:val="center"/>
        <w:rPr>
          <w:rFonts w:eastAsia="SimSun"/>
          <w:b/>
          <w:lang w:eastAsia="zh-CN"/>
        </w:rPr>
      </w:pPr>
    </w:p>
    <w:p w14:paraId="7A6E08A4" w14:textId="77777777" w:rsidR="00D609BC" w:rsidRPr="00FC56C6" w:rsidRDefault="00D609BC" w:rsidP="00D609BC">
      <w:pPr>
        <w:jc w:val="center"/>
        <w:rPr>
          <w:rFonts w:eastAsia="SimSun"/>
          <w:b/>
          <w:lang w:eastAsia="zh-CN"/>
        </w:rPr>
      </w:pPr>
    </w:p>
    <w:p w14:paraId="6A4E7C61" w14:textId="77777777" w:rsidR="00D609BC" w:rsidRPr="00FC56C6" w:rsidRDefault="00D609BC" w:rsidP="00D609BC">
      <w:pPr>
        <w:jc w:val="center"/>
        <w:rPr>
          <w:rFonts w:eastAsia="SimSun"/>
          <w:b/>
          <w:lang w:eastAsia="zh-CN"/>
        </w:rPr>
      </w:pPr>
    </w:p>
    <w:p w14:paraId="6006785E" w14:textId="77777777" w:rsidR="00D609BC" w:rsidRPr="000874FD" w:rsidRDefault="00D609BC" w:rsidP="00D609BC">
      <w:pPr>
        <w:ind w:firstLine="567"/>
        <w:jc w:val="both"/>
        <w:rPr>
          <w:rFonts w:eastAsia="SimSun"/>
          <w:b/>
          <w:lang w:eastAsia="zh-CN"/>
        </w:rPr>
      </w:pPr>
    </w:p>
    <w:p w14:paraId="734493E6" w14:textId="77777777" w:rsidR="00D609BC" w:rsidRDefault="00D609BC" w:rsidP="00D609BC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rFonts w:eastAsia="SimSun"/>
          <w:lang w:eastAsia="zh-CN"/>
        </w:rPr>
      </w:pPr>
      <w:r w:rsidRPr="00E33AB0">
        <w:rPr>
          <w:rFonts w:eastAsia="SimSun"/>
          <w:lang w:eastAsia="zh-CN"/>
        </w:rPr>
        <w:t xml:space="preserve">Zadužuje se </w:t>
      </w:r>
      <w:bookmarkStart w:id="1" w:name="_Hlk67485978"/>
      <w:r w:rsidR="00D76740">
        <w:rPr>
          <w:rFonts w:eastAsia="SimSun"/>
          <w:lang w:eastAsia="zh-CN"/>
        </w:rPr>
        <w:t xml:space="preserve">Uprava društva HŽ Putnički prijevoz d.o.o. da nastavi postupanje sukladno dobivenim suglasnostima Ministarstva mora, prometa i infrastrukture </w:t>
      </w:r>
      <w:r w:rsidR="00373125">
        <w:rPr>
          <w:rFonts w:eastAsia="SimSun"/>
          <w:lang w:eastAsia="zh-CN"/>
        </w:rPr>
        <w:t xml:space="preserve">i Zaključcima Vlade Republike Hrvatske, KLASA: 022-03/21-07/110, URBROJ: 50301-05/20-21-1, od </w:t>
      </w:r>
      <w:r w:rsidR="008801B4">
        <w:rPr>
          <w:rFonts w:eastAsia="SimSun"/>
          <w:lang w:eastAsia="zh-CN"/>
        </w:rPr>
        <w:t xml:space="preserve">1. travnja 2021. i </w:t>
      </w:r>
      <w:r w:rsidR="00373125">
        <w:rPr>
          <w:rFonts w:eastAsia="SimSun"/>
          <w:lang w:eastAsia="zh-CN"/>
        </w:rPr>
        <w:t>KLASA: 022-03/21-07/238, URBROJ: 50301-0</w:t>
      </w:r>
      <w:r w:rsidR="008801B4">
        <w:rPr>
          <w:rFonts w:eastAsia="SimSun"/>
          <w:lang w:eastAsia="zh-CN"/>
        </w:rPr>
        <w:t>5/14-21-2, od 23. lipnja 2021.</w:t>
      </w:r>
      <w:r w:rsidR="00373125">
        <w:rPr>
          <w:rFonts w:eastAsia="SimSun"/>
          <w:lang w:eastAsia="zh-CN"/>
        </w:rPr>
        <w:t xml:space="preserve">, </w:t>
      </w:r>
      <w:r w:rsidR="008801B4">
        <w:rPr>
          <w:rFonts w:eastAsia="SimSun"/>
          <w:lang w:eastAsia="zh-CN"/>
        </w:rPr>
        <w:t xml:space="preserve">na </w:t>
      </w:r>
      <w:r w:rsidR="00D76740">
        <w:rPr>
          <w:rFonts w:eastAsia="SimSun"/>
          <w:lang w:eastAsia="zh-CN"/>
        </w:rPr>
        <w:t>temelj</w:t>
      </w:r>
      <w:r w:rsidR="008801B4">
        <w:rPr>
          <w:rFonts w:eastAsia="SimSun"/>
          <w:lang w:eastAsia="zh-CN"/>
        </w:rPr>
        <w:t>u</w:t>
      </w:r>
      <w:r w:rsidR="00D76740">
        <w:rPr>
          <w:rFonts w:eastAsia="SimSun"/>
          <w:lang w:eastAsia="zh-CN"/>
        </w:rPr>
        <w:t xml:space="preserve"> kojih je </w:t>
      </w:r>
      <w:r w:rsidRPr="00E33AB0">
        <w:rPr>
          <w:rFonts w:eastAsia="SimSun"/>
          <w:lang w:eastAsia="zh-CN"/>
        </w:rPr>
        <w:t xml:space="preserve">svim stanovnicima pogođenim potresom </w:t>
      </w:r>
      <w:r>
        <w:rPr>
          <w:rFonts w:eastAsia="SimSun"/>
          <w:lang w:eastAsia="zh-CN"/>
        </w:rPr>
        <w:t>na</w:t>
      </w:r>
      <w:r w:rsidRPr="00E33AB0">
        <w:rPr>
          <w:rFonts w:eastAsia="SimSun"/>
          <w:lang w:eastAsia="zh-CN"/>
        </w:rPr>
        <w:t xml:space="preserve"> područj</w:t>
      </w:r>
      <w:r>
        <w:rPr>
          <w:rFonts w:eastAsia="SimSun"/>
          <w:lang w:eastAsia="zh-CN"/>
        </w:rPr>
        <w:t>u</w:t>
      </w:r>
      <w:r w:rsidRPr="00E33AB0">
        <w:rPr>
          <w:rFonts w:eastAsia="SimSun"/>
          <w:lang w:eastAsia="zh-CN"/>
        </w:rPr>
        <w:t xml:space="preserve"> Sisačko</w:t>
      </w:r>
      <w:r>
        <w:rPr>
          <w:rFonts w:eastAsia="SimSun"/>
          <w:lang w:eastAsia="zh-CN"/>
        </w:rPr>
        <w:t>-</w:t>
      </w:r>
      <w:r w:rsidRPr="00E33AB0">
        <w:rPr>
          <w:rFonts w:eastAsia="SimSun"/>
          <w:lang w:eastAsia="zh-CN"/>
        </w:rPr>
        <w:t>moslavačke županije i predstavnicima službi koje sudjeluju u pružanju pomoći i sanaciji šteta</w:t>
      </w:r>
      <w:r w:rsidR="00D76740">
        <w:rPr>
          <w:rFonts w:eastAsia="SimSun"/>
          <w:lang w:eastAsia="zh-CN"/>
        </w:rPr>
        <w:t xml:space="preserve"> omogućen</w:t>
      </w:r>
      <w:r w:rsidRPr="00E33AB0">
        <w:rPr>
          <w:rFonts w:eastAsia="SimSun"/>
          <w:lang w:eastAsia="zh-CN"/>
        </w:rPr>
        <w:t xml:space="preserve"> besplatan prijevoz vlakom</w:t>
      </w:r>
      <w:r w:rsidR="00D76740">
        <w:rPr>
          <w:rFonts w:eastAsia="SimSun"/>
          <w:lang w:eastAsia="zh-CN"/>
        </w:rPr>
        <w:t>,</w:t>
      </w:r>
      <w:r w:rsidR="003F2F70">
        <w:rPr>
          <w:rFonts w:eastAsia="SimSun"/>
          <w:lang w:eastAsia="zh-CN"/>
        </w:rPr>
        <w:t xml:space="preserve"> do </w:t>
      </w:r>
      <w:r w:rsidR="00CC5219">
        <w:rPr>
          <w:rFonts w:eastAsia="SimSun"/>
          <w:lang w:eastAsia="zh-CN"/>
        </w:rPr>
        <w:t>31. prosinca 2021</w:t>
      </w:r>
      <w:r>
        <w:rPr>
          <w:rFonts w:eastAsia="SimSun"/>
          <w:lang w:eastAsia="zh-CN"/>
        </w:rPr>
        <w:t>.</w:t>
      </w:r>
    </w:p>
    <w:p w14:paraId="28EAD205" w14:textId="77777777" w:rsidR="00D609BC" w:rsidRPr="00E33AB0" w:rsidRDefault="00D609BC" w:rsidP="00D609BC">
      <w:pPr>
        <w:widowControl w:val="0"/>
        <w:autoSpaceDE w:val="0"/>
        <w:autoSpaceDN w:val="0"/>
        <w:adjustRightInd w:val="0"/>
        <w:ind w:left="567"/>
        <w:jc w:val="both"/>
        <w:rPr>
          <w:rFonts w:eastAsia="SimSun"/>
          <w:lang w:eastAsia="zh-CN"/>
        </w:rPr>
      </w:pPr>
    </w:p>
    <w:bookmarkEnd w:id="1"/>
    <w:p w14:paraId="5387E035" w14:textId="77777777" w:rsidR="00D609BC" w:rsidRPr="00631780" w:rsidRDefault="003F2F70" w:rsidP="00D609BC">
      <w:pPr>
        <w:pStyle w:val="NoSpacing"/>
        <w:numPr>
          <w:ilvl w:val="0"/>
          <w:numId w:val="1"/>
        </w:numPr>
        <w:ind w:left="0" w:firstLine="567"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>Nastavak m</w:t>
      </w:r>
      <w:r w:rsidR="00D609BC" w:rsidRPr="000874FD">
        <w:rPr>
          <w:rFonts w:ascii="Times New Roman" w:eastAsia="SimSun" w:hAnsi="Times New Roman"/>
          <w:sz w:val="24"/>
          <w:szCs w:val="24"/>
          <w:lang w:eastAsia="zh-CN"/>
        </w:rPr>
        <w:t>jere iz točke 1. ovog</w:t>
      </w:r>
      <w:r w:rsidR="00D609BC">
        <w:rPr>
          <w:rFonts w:ascii="Times New Roman" w:eastAsia="SimSun" w:hAnsi="Times New Roman"/>
          <w:sz w:val="24"/>
          <w:szCs w:val="24"/>
          <w:lang w:eastAsia="zh-CN"/>
        </w:rPr>
        <w:t>a</w:t>
      </w:r>
      <w:r w:rsidR="00D609BC" w:rsidRPr="000874FD">
        <w:rPr>
          <w:rFonts w:ascii="Times New Roman" w:eastAsia="SimSun" w:hAnsi="Times New Roman"/>
          <w:sz w:val="24"/>
          <w:szCs w:val="24"/>
          <w:lang w:eastAsia="zh-CN"/>
        </w:rPr>
        <w:t xml:space="preserve"> Zaključka </w:t>
      </w:r>
      <w:r w:rsidR="00D609BC">
        <w:rPr>
          <w:rFonts w:ascii="Times New Roman" w:eastAsia="SimSun" w:hAnsi="Times New Roman"/>
          <w:sz w:val="24"/>
          <w:szCs w:val="24"/>
          <w:lang w:eastAsia="zh-CN"/>
        </w:rPr>
        <w:t xml:space="preserve">omogućit će daljnju normalizaciju </w:t>
      </w:r>
      <w:r w:rsidR="00D609BC" w:rsidRPr="000874FD">
        <w:rPr>
          <w:rFonts w:ascii="Times New Roman" w:eastAsia="SimSun" w:hAnsi="Times New Roman"/>
          <w:sz w:val="24"/>
          <w:szCs w:val="24"/>
          <w:lang w:eastAsia="zh-CN"/>
        </w:rPr>
        <w:t>uvjet</w:t>
      </w:r>
      <w:r w:rsidR="00D609BC">
        <w:rPr>
          <w:rFonts w:ascii="Times New Roman" w:eastAsia="SimSun" w:hAnsi="Times New Roman"/>
          <w:sz w:val="24"/>
          <w:szCs w:val="24"/>
          <w:lang w:eastAsia="zh-CN"/>
        </w:rPr>
        <w:t>a</w:t>
      </w:r>
      <w:r w:rsidR="00D609BC" w:rsidRPr="000874FD">
        <w:rPr>
          <w:rFonts w:ascii="Times New Roman" w:eastAsia="SimSun" w:hAnsi="Times New Roman"/>
          <w:sz w:val="24"/>
          <w:szCs w:val="24"/>
          <w:lang w:eastAsia="zh-CN"/>
        </w:rPr>
        <w:t xml:space="preserve"> života i rada </w:t>
      </w:r>
      <w:r w:rsidR="00D609BC" w:rsidRPr="000874FD">
        <w:rPr>
          <w:rFonts w:ascii="Times New Roman" w:hAnsi="Times New Roman"/>
          <w:sz w:val="24"/>
          <w:szCs w:val="24"/>
        </w:rPr>
        <w:t xml:space="preserve">stanovništva </w:t>
      </w:r>
      <w:r w:rsidR="00D609BC">
        <w:rPr>
          <w:rFonts w:ascii="Times New Roman" w:hAnsi="Times New Roman"/>
          <w:sz w:val="24"/>
          <w:szCs w:val="24"/>
        </w:rPr>
        <w:t>te</w:t>
      </w:r>
      <w:r w:rsidR="00D609BC" w:rsidRPr="000874FD">
        <w:rPr>
          <w:rFonts w:ascii="Times New Roman" w:hAnsi="Times New Roman"/>
          <w:sz w:val="24"/>
          <w:szCs w:val="24"/>
        </w:rPr>
        <w:t xml:space="preserve"> pridonijeti aktivnostima na obnovi</w:t>
      </w:r>
      <w:r w:rsidR="00D609BC">
        <w:rPr>
          <w:rFonts w:ascii="Times New Roman" w:hAnsi="Times New Roman"/>
          <w:sz w:val="24"/>
          <w:szCs w:val="24"/>
        </w:rPr>
        <w:t xml:space="preserve">, revitalizaciji i oporavku gospodarstva </w:t>
      </w:r>
      <w:r w:rsidR="00D609BC" w:rsidRPr="000874FD">
        <w:rPr>
          <w:rFonts w:ascii="Times New Roman" w:hAnsi="Times New Roman"/>
          <w:sz w:val="24"/>
          <w:szCs w:val="24"/>
        </w:rPr>
        <w:t xml:space="preserve">potresom </w:t>
      </w:r>
      <w:r w:rsidR="00D609BC">
        <w:rPr>
          <w:rFonts w:ascii="Times New Roman" w:hAnsi="Times New Roman"/>
          <w:sz w:val="24"/>
          <w:szCs w:val="24"/>
        </w:rPr>
        <w:t xml:space="preserve">pogođenog </w:t>
      </w:r>
      <w:r w:rsidR="00D609BC" w:rsidRPr="000874FD">
        <w:rPr>
          <w:rFonts w:ascii="Times New Roman" w:hAnsi="Times New Roman"/>
          <w:sz w:val="24"/>
          <w:szCs w:val="24"/>
        </w:rPr>
        <w:t>područj</w:t>
      </w:r>
      <w:r w:rsidR="00D609BC">
        <w:rPr>
          <w:rFonts w:ascii="Times New Roman" w:hAnsi="Times New Roman"/>
          <w:sz w:val="24"/>
          <w:szCs w:val="24"/>
        </w:rPr>
        <w:t>a</w:t>
      </w:r>
      <w:r w:rsidR="00D609BC" w:rsidRPr="000874FD">
        <w:rPr>
          <w:rFonts w:ascii="Times New Roman" w:hAnsi="Times New Roman"/>
          <w:sz w:val="24"/>
          <w:szCs w:val="24"/>
        </w:rPr>
        <w:t xml:space="preserve"> Sisačko-moslavačke županije</w:t>
      </w:r>
      <w:r w:rsidR="00D609BC">
        <w:rPr>
          <w:rFonts w:ascii="Times New Roman" w:hAnsi="Times New Roman"/>
          <w:sz w:val="24"/>
          <w:szCs w:val="24"/>
        </w:rPr>
        <w:t>.</w:t>
      </w:r>
    </w:p>
    <w:p w14:paraId="1EB13BA8" w14:textId="77777777" w:rsidR="00D609BC" w:rsidRPr="000874FD" w:rsidRDefault="00D609BC" w:rsidP="00D609BC">
      <w:pPr>
        <w:pStyle w:val="NoSpacing"/>
        <w:ind w:left="720"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14:paraId="104A4CD0" w14:textId="77777777" w:rsidR="00D609BC" w:rsidRPr="006D2D4E" w:rsidRDefault="00D609BC" w:rsidP="00D609BC">
      <w:pPr>
        <w:pStyle w:val="NoSpacing"/>
        <w:ind w:firstLine="708"/>
        <w:rPr>
          <w:rFonts w:ascii="Times New Roman" w:eastAsia="SimSun" w:hAnsi="Times New Roman"/>
          <w:sz w:val="24"/>
          <w:szCs w:val="24"/>
          <w:lang w:eastAsia="zh-CN"/>
        </w:rPr>
      </w:pPr>
    </w:p>
    <w:p w14:paraId="0D71848F" w14:textId="77777777" w:rsidR="00D609BC" w:rsidRPr="006D2D4E" w:rsidRDefault="00D609BC" w:rsidP="00D609BC">
      <w:pPr>
        <w:pStyle w:val="NoSpacing"/>
        <w:rPr>
          <w:rFonts w:ascii="Times New Roman" w:eastAsia="SimSun" w:hAnsi="Times New Roman"/>
          <w:sz w:val="24"/>
          <w:szCs w:val="24"/>
          <w:lang w:eastAsia="zh-CN"/>
        </w:rPr>
      </w:pPr>
    </w:p>
    <w:p w14:paraId="56F70FE1" w14:textId="77777777" w:rsidR="00D609BC" w:rsidRPr="006D2D4E" w:rsidRDefault="00D609BC" w:rsidP="00D609BC">
      <w:pPr>
        <w:pStyle w:val="NoSpacing"/>
        <w:rPr>
          <w:rFonts w:ascii="Times New Roman" w:eastAsia="SimSun" w:hAnsi="Times New Roman"/>
          <w:sz w:val="24"/>
          <w:szCs w:val="24"/>
          <w:lang w:eastAsia="zh-CN"/>
        </w:rPr>
      </w:pPr>
      <w:r w:rsidRPr="006D2D4E">
        <w:rPr>
          <w:rFonts w:ascii="Times New Roman" w:eastAsia="SimSun" w:hAnsi="Times New Roman"/>
          <w:sz w:val="24"/>
          <w:szCs w:val="24"/>
          <w:lang w:eastAsia="zh-CN"/>
        </w:rPr>
        <w:tab/>
        <w:t xml:space="preserve"> </w:t>
      </w:r>
    </w:p>
    <w:p w14:paraId="5F2911D7" w14:textId="77777777" w:rsidR="00D609BC" w:rsidRPr="006D2D4E" w:rsidRDefault="00D609BC" w:rsidP="00D609BC">
      <w:pPr>
        <w:jc w:val="both"/>
        <w:rPr>
          <w:rFonts w:eastAsia="SimSun"/>
          <w:lang w:eastAsia="zh-CN"/>
        </w:rPr>
      </w:pPr>
      <w:r w:rsidRPr="006D2D4E">
        <w:rPr>
          <w:rFonts w:eastAsia="SimSun"/>
          <w:lang w:eastAsia="zh-CN"/>
        </w:rPr>
        <w:t>KLASA:</w:t>
      </w:r>
      <w:r>
        <w:rPr>
          <w:rFonts w:eastAsia="SimSun"/>
          <w:lang w:eastAsia="zh-CN"/>
        </w:rPr>
        <w:tab/>
      </w:r>
    </w:p>
    <w:p w14:paraId="459E3C8C" w14:textId="77777777" w:rsidR="00D609BC" w:rsidRPr="006D2D4E" w:rsidRDefault="00D609BC" w:rsidP="00D609BC">
      <w:pPr>
        <w:jc w:val="both"/>
        <w:rPr>
          <w:rFonts w:eastAsia="SimSun"/>
          <w:lang w:eastAsia="zh-CN"/>
        </w:rPr>
      </w:pPr>
      <w:r w:rsidRPr="006D2D4E">
        <w:rPr>
          <w:rFonts w:eastAsia="SimSun"/>
          <w:lang w:eastAsia="zh-CN"/>
        </w:rPr>
        <w:t>URBROJ:</w:t>
      </w:r>
      <w:r>
        <w:rPr>
          <w:rFonts w:eastAsia="SimSun"/>
          <w:lang w:eastAsia="zh-CN"/>
        </w:rPr>
        <w:tab/>
      </w:r>
    </w:p>
    <w:p w14:paraId="62859FB9" w14:textId="77777777" w:rsidR="00D609BC" w:rsidRPr="006D2D4E" w:rsidRDefault="00D609BC" w:rsidP="00D609BC">
      <w:pPr>
        <w:jc w:val="both"/>
        <w:rPr>
          <w:rFonts w:eastAsia="SimSun"/>
          <w:lang w:eastAsia="zh-CN"/>
        </w:rPr>
      </w:pPr>
    </w:p>
    <w:p w14:paraId="3B4D6662" w14:textId="77777777" w:rsidR="00D609BC" w:rsidRDefault="00D609BC" w:rsidP="00D609BC">
      <w:pPr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Zagreb, </w:t>
      </w:r>
      <w:r>
        <w:rPr>
          <w:rFonts w:eastAsia="SimSun"/>
          <w:lang w:eastAsia="zh-CN"/>
        </w:rPr>
        <w:tab/>
      </w:r>
    </w:p>
    <w:p w14:paraId="235D7FD7" w14:textId="77777777" w:rsidR="00D609BC" w:rsidRDefault="00D609BC" w:rsidP="00D609BC">
      <w:pPr>
        <w:jc w:val="both"/>
        <w:rPr>
          <w:rFonts w:eastAsia="SimSun"/>
          <w:lang w:eastAsia="zh-CN"/>
        </w:rPr>
      </w:pPr>
    </w:p>
    <w:p w14:paraId="54FE2476" w14:textId="77777777" w:rsidR="00D609BC" w:rsidRDefault="00D609BC" w:rsidP="00D609BC">
      <w:pPr>
        <w:jc w:val="both"/>
        <w:rPr>
          <w:rFonts w:eastAsia="SimSun"/>
          <w:lang w:eastAsia="zh-CN"/>
        </w:rPr>
      </w:pPr>
    </w:p>
    <w:p w14:paraId="34C9960A" w14:textId="77777777" w:rsidR="00D609BC" w:rsidRDefault="00D609BC" w:rsidP="00D609BC">
      <w:pPr>
        <w:jc w:val="both"/>
        <w:rPr>
          <w:rFonts w:eastAsia="SimSun"/>
          <w:lang w:eastAsia="zh-CN"/>
        </w:rPr>
      </w:pPr>
    </w:p>
    <w:p w14:paraId="348DC8F0" w14:textId="77777777" w:rsidR="00D609BC" w:rsidRDefault="00D609BC" w:rsidP="00D609BC">
      <w:pPr>
        <w:jc w:val="both"/>
        <w:rPr>
          <w:rFonts w:eastAsia="SimSun"/>
          <w:lang w:eastAsia="zh-CN"/>
        </w:rPr>
      </w:pPr>
    </w:p>
    <w:p w14:paraId="3E6267B8" w14:textId="77777777" w:rsidR="00D609BC" w:rsidRDefault="00D609BC" w:rsidP="00D609BC">
      <w:pPr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 xml:space="preserve">         PREDSJEDNIK</w:t>
      </w:r>
    </w:p>
    <w:p w14:paraId="6031D116" w14:textId="77777777" w:rsidR="00D609BC" w:rsidRDefault="00D609BC" w:rsidP="00D609BC">
      <w:pPr>
        <w:jc w:val="both"/>
        <w:rPr>
          <w:rFonts w:eastAsia="SimSun"/>
          <w:lang w:eastAsia="zh-CN"/>
        </w:rPr>
      </w:pPr>
    </w:p>
    <w:p w14:paraId="722F31A0" w14:textId="77777777" w:rsidR="00D609BC" w:rsidRDefault="00D609BC" w:rsidP="00D609BC">
      <w:pPr>
        <w:jc w:val="both"/>
        <w:rPr>
          <w:rFonts w:eastAsia="SimSun"/>
          <w:lang w:eastAsia="zh-CN"/>
        </w:rPr>
      </w:pPr>
    </w:p>
    <w:p w14:paraId="178FB1E7" w14:textId="77777777" w:rsidR="00D609BC" w:rsidRDefault="00D609BC" w:rsidP="00D609BC">
      <w:pPr>
        <w:jc w:val="both"/>
        <w:rPr>
          <w:rFonts w:eastAsia="SimSun"/>
          <w:lang w:eastAsia="zh-CN"/>
        </w:rPr>
      </w:pPr>
      <w:r>
        <w:rPr>
          <w:rFonts w:eastAsia="SimSun"/>
          <w:lang w:eastAsia="zh-CN"/>
        </w:rPr>
        <w:t xml:space="preserve">     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 xml:space="preserve">   mr. sc. Andrej Plenković</w:t>
      </w:r>
    </w:p>
    <w:p w14:paraId="7EA8983F" w14:textId="77777777" w:rsidR="00D609BC" w:rsidRPr="006D2D4E" w:rsidRDefault="00D609BC" w:rsidP="00D609BC">
      <w:pPr>
        <w:jc w:val="both"/>
        <w:rPr>
          <w:rFonts w:eastAsia="SimSun"/>
          <w:lang w:eastAsia="zh-CN"/>
        </w:rPr>
      </w:pPr>
    </w:p>
    <w:p w14:paraId="24E5A4F8" w14:textId="77777777" w:rsidR="00D609BC" w:rsidRPr="006D2D4E" w:rsidRDefault="00D609BC" w:rsidP="00D609BC">
      <w:pPr>
        <w:jc w:val="both"/>
        <w:rPr>
          <w:rFonts w:eastAsia="SimSun"/>
          <w:lang w:eastAsia="zh-CN"/>
        </w:rPr>
      </w:pPr>
    </w:p>
    <w:p w14:paraId="18F69025" w14:textId="77777777" w:rsidR="00D609BC" w:rsidRDefault="00D609BC" w:rsidP="00D609BC">
      <w:pPr>
        <w:jc w:val="center"/>
        <w:rPr>
          <w:rFonts w:eastAsia="SimSun"/>
          <w:b/>
          <w:lang w:eastAsia="zh-CN"/>
        </w:rPr>
      </w:pPr>
      <w:r>
        <w:rPr>
          <w:rFonts w:eastAsia="SimSun"/>
          <w:b/>
          <w:lang w:eastAsia="zh-CN"/>
        </w:rPr>
        <w:br w:type="page"/>
      </w:r>
      <w:r w:rsidRPr="006D2D4E">
        <w:rPr>
          <w:rFonts w:eastAsia="SimSun"/>
          <w:b/>
          <w:lang w:eastAsia="zh-CN"/>
        </w:rPr>
        <w:lastRenderedPageBreak/>
        <w:t>O b r a z l o ž e nj e</w:t>
      </w:r>
    </w:p>
    <w:p w14:paraId="46048AF2" w14:textId="77777777" w:rsidR="00D609BC" w:rsidRDefault="00D609BC" w:rsidP="00D609BC">
      <w:pPr>
        <w:jc w:val="center"/>
        <w:rPr>
          <w:rFonts w:eastAsia="SimSun"/>
          <w:b/>
          <w:lang w:eastAsia="zh-CN"/>
        </w:rPr>
      </w:pPr>
    </w:p>
    <w:p w14:paraId="375345E6" w14:textId="77777777" w:rsidR="00D609BC" w:rsidRDefault="00D609BC" w:rsidP="00D609BC">
      <w:pPr>
        <w:pStyle w:val="ListParagraph"/>
        <w:spacing w:after="120"/>
        <w:ind w:left="0"/>
        <w:jc w:val="both"/>
        <w:rPr>
          <w:rFonts w:ascii="Times New Roman" w:hAnsi="Times New Roman"/>
          <w:sz w:val="24"/>
          <w:szCs w:val="24"/>
        </w:rPr>
      </w:pPr>
    </w:p>
    <w:p w14:paraId="10AD562F" w14:textId="77777777" w:rsidR="00D609BC" w:rsidRPr="00630459" w:rsidRDefault="00D609BC" w:rsidP="00D609BC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30459">
        <w:rPr>
          <w:rFonts w:ascii="Times New Roman" w:hAnsi="Times New Roman"/>
          <w:sz w:val="24"/>
          <w:szCs w:val="24"/>
        </w:rPr>
        <w:t xml:space="preserve">Radi pomoći stanovnicima pogođenim potresom na području Sisačko-moslavačke županije  i volonterima Hrvatskog Crvenog križa, članovima Stožera civilne zaštite i HGSS-a te predstavnicima ostalih službi koje sudjeluju u pružanju pomoći i sanaciji šteta, od 30. prosinca 2020. HŽ Putnički prijevoz ne naplaćuje željeznički prijevoz navedenim kategorijama stanovništva. </w:t>
      </w:r>
    </w:p>
    <w:p w14:paraId="64D00371" w14:textId="77777777" w:rsidR="00D609BC" w:rsidRPr="00630459" w:rsidRDefault="00D609BC" w:rsidP="00D609BC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30459">
        <w:rPr>
          <w:rFonts w:ascii="Times New Roman" w:hAnsi="Times New Roman"/>
          <w:sz w:val="24"/>
          <w:szCs w:val="24"/>
        </w:rPr>
        <w:t xml:space="preserve">Mjera kojom se omogućilo korištenje željezničkog prijevoza za stanovnike Sisačko-moslavačke županije na svim relacijama unutar Republike Hrvatske, a volonterima Hrvatskog Crvenog križa, članovima Stožera civilne zaštite i HGSS-a te predstavnicima ostalih službi koje sudjeluju u pružanju pomoći i sanaciji šteta na relacijama prema Sisačko-moslavačkoj županiji i iz nje, na snazi je kontinuirano do 1. </w:t>
      </w:r>
      <w:r w:rsidR="00CB633E">
        <w:rPr>
          <w:rFonts w:ascii="Times New Roman" w:hAnsi="Times New Roman"/>
          <w:sz w:val="24"/>
          <w:szCs w:val="24"/>
        </w:rPr>
        <w:t>listopad</w:t>
      </w:r>
      <w:r w:rsidRPr="00630459">
        <w:rPr>
          <w:rFonts w:ascii="Times New Roman" w:hAnsi="Times New Roman"/>
          <w:sz w:val="24"/>
          <w:szCs w:val="24"/>
        </w:rPr>
        <w:t>a 2021. na temelju suglasnosti Ministarstva mora prometa i infrastrukture i Zaključka Vlade RH. Naime, Ministarstvo mora, prometa i infrastrukture izdalo je HŽ Putničkom prijevozu suglasnosti za besplatan prijevoz od 30. prosinca 2020. do 30. travnja 2021., a besplatan prijevoz produljen je</w:t>
      </w:r>
      <w:r w:rsidR="00CB633E">
        <w:rPr>
          <w:rFonts w:ascii="Times New Roman" w:hAnsi="Times New Roman"/>
          <w:sz w:val="24"/>
          <w:szCs w:val="24"/>
        </w:rPr>
        <w:t xml:space="preserve"> Zaključkom Vlade RH do 1. listopad</w:t>
      </w:r>
      <w:r w:rsidRPr="00630459">
        <w:rPr>
          <w:rFonts w:ascii="Times New Roman" w:hAnsi="Times New Roman"/>
          <w:sz w:val="24"/>
          <w:szCs w:val="24"/>
        </w:rPr>
        <w:t xml:space="preserve">a 2021. godine.  </w:t>
      </w:r>
    </w:p>
    <w:p w14:paraId="1B20F300" w14:textId="77777777" w:rsidR="00D609BC" w:rsidRDefault="00D609BC" w:rsidP="00D609BC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30459">
        <w:rPr>
          <w:rFonts w:ascii="Times New Roman" w:hAnsi="Times New Roman"/>
          <w:sz w:val="24"/>
          <w:szCs w:val="24"/>
        </w:rPr>
        <w:t xml:space="preserve">Nastavak mjere nenaplaćivanja željezničkog prijevoza omogućit će daljnju normalizaciju uvjeta života i rada stanovništva te pridonijeti aktivnostima na obnovi, revitalizaciji i oporavku gospodarstva potresom pogođenog područja Sisačko-moslavačke županije. </w:t>
      </w:r>
    </w:p>
    <w:p w14:paraId="5A16FE85" w14:textId="77777777" w:rsidR="00393688" w:rsidRPr="00706EFB" w:rsidRDefault="00393688" w:rsidP="00393688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706EFB">
        <w:rPr>
          <w:rFonts w:ascii="Times New Roman" w:hAnsi="Times New Roman"/>
          <w:sz w:val="24"/>
          <w:szCs w:val="24"/>
        </w:rPr>
        <w:t xml:space="preserve">Izostali prihod od </w:t>
      </w:r>
      <w:r>
        <w:rPr>
          <w:rFonts w:ascii="Times New Roman" w:hAnsi="Times New Roman"/>
          <w:sz w:val="24"/>
          <w:szCs w:val="24"/>
        </w:rPr>
        <w:t>0</w:t>
      </w:r>
      <w:r w:rsidRPr="00706EFB">
        <w:rPr>
          <w:rFonts w:ascii="Times New Roman" w:hAnsi="Times New Roman"/>
          <w:sz w:val="24"/>
          <w:szCs w:val="24"/>
        </w:rPr>
        <w:t xml:space="preserve">1. </w:t>
      </w:r>
      <w:r w:rsidR="00CC5219">
        <w:rPr>
          <w:rFonts w:ascii="Times New Roman" w:hAnsi="Times New Roman"/>
          <w:sz w:val="24"/>
          <w:szCs w:val="24"/>
        </w:rPr>
        <w:t>listopada 2021. godine do 31. prosinca 2021</w:t>
      </w:r>
      <w:r>
        <w:rPr>
          <w:rFonts w:ascii="Times New Roman" w:hAnsi="Times New Roman"/>
          <w:sz w:val="24"/>
          <w:szCs w:val="24"/>
        </w:rPr>
        <w:t>. procjenjuje se na 6,2</w:t>
      </w:r>
      <w:r w:rsidRPr="00706EFB">
        <w:rPr>
          <w:rFonts w:ascii="Times New Roman" w:hAnsi="Times New Roman"/>
          <w:sz w:val="24"/>
          <w:szCs w:val="24"/>
        </w:rPr>
        <w:t xml:space="preserve"> milijuna kuna, a iznos izostalog prihoda pokrio bi se razlikom između planiranih troškova i prihoda u 2021., koja će se obračunati u skladu s odredbama članaka 6. Ugovora br. 1/2019/DP-HŽPP te sukladno članku 4. Dodatka II ugovoru br. 1/2019/DP-HŽPP o javnim uslugama od općeg gospodarskog interesa u javnom željezničkom prijevozu u RH. </w:t>
      </w:r>
    </w:p>
    <w:p w14:paraId="3F2F2502" w14:textId="77777777" w:rsidR="00393688" w:rsidRDefault="00393688" w:rsidP="00393688">
      <w:pPr>
        <w:pStyle w:val="ListParagraph"/>
        <w:spacing w:after="120" w:line="24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706EFB">
        <w:rPr>
          <w:rFonts w:ascii="Times New Roman" w:hAnsi="Times New Roman"/>
          <w:sz w:val="24"/>
          <w:szCs w:val="24"/>
        </w:rPr>
        <w:t>zmjena</w:t>
      </w:r>
      <w:r>
        <w:rPr>
          <w:rFonts w:ascii="Times New Roman" w:hAnsi="Times New Roman"/>
          <w:sz w:val="24"/>
          <w:szCs w:val="24"/>
        </w:rPr>
        <w:t>ma</w:t>
      </w:r>
      <w:r w:rsidRPr="00706EFB">
        <w:rPr>
          <w:rFonts w:ascii="Times New Roman" w:hAnsi="Times New Roman"/>
          <w:sz w:val="24"/>
          <w:szCs w:val="24"/>
        </w:rPr>
        <w:t xml:space="preserve"> i dopuna</w:t>
      </w:r>
      <w:r>
        <w:rPr>
          <w:rFonts w:ascii="Times New Roman" w:hAnsi="Times New Roman"/>
          <w:sz w:val="24"/>
          <w:szCs w:val="24"/>
        </w:rPr>
        <w:t>ma</w:t>
      </w:r>
      <w:r w:rsidRPr="00706EFB">
        <w:rPr>
          <w:rFonts w:ascii="Times New Roman" w:hAnsi="Times New Roman"/>
          <w:sz w:val="24"/>
          <w:szCs w:val="24"/>
        </w:rPr>
        <w:t xml:space="preserve"> Državnog proračuna za 2021. godinu i projekcija za 2022. i 2023. na aktivnosti A761011 Poticanje željezničkog putničkog prijevoza </w:t>
      </w:r>
      <w:r>
        <w:rPr>
          <w:rFonts w:ascii="Times New Roman" w:hAnsi="Times New Roman"/>
          <w:sz w:val="24"/>
          <w:szCs w:val="24"/>
        </w:rPr>
        <w:t>osigurana</w:t>
      </w:r>
      <w:r w:rsidRPr="00706EFB">
        <w:rPr>
          <w:rFonts w:ascii="Times New Roman" w:hAnsi="Times New Roman"/>
          <w:sz w:val="24"/>
          <w:szCs w:val="24"/>
        </w:rPr>
        <w:t xml:space="preserve"> su sredstva u iznosu od 490.000.000,00 kn. Sredstva potrebna za provedbu predmetnog Zaključka o produženju besplatnog prijevoza vlakom za stanovnike pogođene potresom na području Sisačko-moslavačke županije i predstavnike službi koje sudjeluju u pružanju pomoći i sa</w:t>
      </w:r>
      <w:r>
        <w:rPr>
          <w:rFonts w:ascii="Times New Roman" w:hAnsi="Times New Roman"/>
          <w:sz w:val="24"/>
          <w:szCs w:val="24"/>
        </w:rPr>
        <w:t>naciji šteta iziskuju dodatnih 6.2</w:t>
      </w:r>
      <w:r w:rsidRPr="00706EFB">
        <w:rPr>
          <w:rFonts w:ascii="Times New Roman" w:hAnsi="Times New Roman"/>
          <w:sz w:val="24"/>
          <w:szCs w:val="24"/>
        </w:rPr>
        <w:t>00.000,00 kn koja će se osigurati preraspodjelom sredstava u okviru Razdjela 065, Glave 05 Ministarstvo mora, prometa i infrastrukture u 2021. godini. Zaključak neće imati utjecaja na Državni proračun 2022. i 2023. godine.</w:t>
      </w:r>
    </w:p>
    <w:p w14:paraId="0EAB9EC3" w14:textId="77777777" w:rsidR="00D609BC" w:rsidRPr="006D2D4E" w:rsidRDefault="00D609BC" w:rsidP="00D609BC">
      <w:pPr>
        <w:jc w:val="center"/>
        <w:rPr>
          <w:rFonts w:eastAsia="SimSun"/>
          <w:b/>
          <w:lang w:eastAsia="zh-CN"/>
        </w:rPr>
      </w:pPr>
    </w:p>
    <w:p w14:paraId="68F65AEE" w14:textId="77777777" w:rsidR="00D609BC" w:rsidRPr="003A37AC" w:rsidRDefault="00D609BC" w:rsidP="00D609BC">
      <w:pPr>
        <w:rPr>
          <w:color w:val="000000"/>
        </w:rPr>
      </w:pPr>
    </w:p>
    <w:p w14:paraId="4E0B503A" w14:textId="77777777" w:rsidR="00D609BC" w:rsidRPr="003A37AC" w:rsidRDefault="00D609BC" w:rsidP="00D609BC">
      <w:pPr>
        <w:rPr>
          <w:color w:val="000000"/>
        </w:rPr>
      </w:pPr>
    </w:p>
    <w:p w14:paraId="23118CE6" w14:textId="77777777" w:rsidR="00D15A7B" w:rsidRDefault="00D15A7B"/>
    <w:sectPr w:rsidR="00D15A7B" w:rsidSect="00D803C6">
      <w:pgSz w:w="11906" w:h="16838" w:code="9"/>
      <w:pgMar w:top="1134" w:right="1418" w:bottom="1247" w:left="1418" w:header="709" w:footer="709" w:gutter="0"/>
      <w:paperSrc w:first="14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57736"/>
    <w:multiLevelType w:val="hybridMultilevel"/>
    <w:tmpl w:val="4B546BC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9BC"/>
    <w:rsid w:val="001E6B96"/>
    <w:rsid w:val="002F4CFC"/>
    <w:rsid w:val="0031296F"/>
    <w:rsid w:val="00373125"/>
    <w:rsid w:val="00393688"/>
    <w:rsid w:val="003C441D"/>
    <w:rsid w:val="003F2F70"/>
    <w:rsid w:val="00446ECE"/>
    <w:rsid w:val="00447B37"/>
    <w:rsid w:val="0056716B"/>
    <w:rsid w:val="00706EFB"/>
    <w:rsid w:val="00771384"/>
    <w:rsid w:val="00830D94"/>
    <w:rsid w:val="008364DB"/>
    <w:rsid w:val="008801B4"/>
    <w:rsid w:val="008F5AEE"/>
    <w:rsid w:val="00AC1994"/>
    <w:rsid w:val="00CB633E"/>
    <w:rsid w:val="00CC5219"/>
    <w:rsid w:val="00D15A7B"/>
    <w:rsid w:val="00D609BC"/>
    <w:rsid w:val="00D7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A13C52"/>
  <w15:chartTrackingRefBased/>
  <w15:docId w15:val="{C44A6466-3DE3-4566-9BCE-4CA7D4AFE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09B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609BC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Baričević</dc:creator>
  <cp:keywords/>
  <dc:description/>
  <cp:lastModifiedBy>Larisa Petrić</cp:lastModifiedBy>
  <cp:revision>13</cp:revision>
  <dcterms:created xsi:type="dcterms:W3CDTF">2021-09-07T08:28:00Z</dcterms:created>
  <dcterms:modified xsi:type="dcterms:W3CDTF">2021-09-22T15:45:00Z</dcterms:modified>
</cp:coreProperties>
</file>